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6442A" w14:textId="26F4302A" w:rsidR="005A678A" w:rsidRDefault="001E1526" w:rsidP="001E1526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717119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3EEC144-E66A-4A34-BA1C-8E4640358D32" style="width:455.25pt;height:410.25pt">
            <v:imagedata r:id="rId10" o:title=""/>
          </v:shape>
        </w:pict>
      </w:r>
    </w:p>
    <w:bookmarkEnd w:id="0"/>
    <w:p w14:paraId="1AD4455D" w14:textId="5A46B243" w:rsidR="00433144" w:rsidRPr="00433144" w:rsidRDefault="00433144" w:rsidP="00433144">
      <w:pPr>
        <w:pStyle w:val="Pagedecouverture"/>
        <w:rPr>
          <w:noProof/>
        </w:rPr>
        <w:sectPr w:rsidR="00433144" w:rsidRPr="00433144" w:rsidSect="001E152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1A0780F" w14:textId="6ABF4645" w:rsidR="36A8904B" w:rsidRDefault="36A8904B" w:rsidP="007B6DB5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  <w:bookmarkStart w:id="1" w:name="_GoBack"/>
      <w:bookmarkEnd w:id="1"/>
      <w:r>
        <w:rPr>
          <w:rFonts w:ascii="Times New Roman" w:hAnsi="Times New Roman"/>
          <w:b/>
          <w:noProof/>
        </w:rPr>
        <w:lastRenderedPageBreak/>
        <w:t>Mise à jour du suivi de l’action pour le climat et de l’étiquetage numérique du plan pour la reprise et la résilience de la Belgique</w:t>
      </w:r>
    </w:p>
    <w:p w14:paraId="1FFA96BB" w14:textId="37BE5618" w:rsidR="36A8904B" w:rsidRDefault="36A8904B" w:rsidP="00433144">
      <w:pPr>
        <w:jc w:val="both"/>
        <w:rPr>
          <w:noProof/>
        </w:rPr>
      </w:pPr>
      <w:r>
        <w:rPr>
          <w:rFonts w:ascii="Times New Roman" w:hAnsi="Times New Roman"/>
          <w:noProof/>
        </w:rPr>
        <w:t xml:space="preserve">Le tableau ci-dessous présente l’application détaillée des méthodes de suivi de l’action pour le climat et d’étiquetage numérique, exposées respectivement aux annexes VI et VII du règlement (UE) 2021/241, dans le plan pour la reprise et la résilience modifié de la Belgique. </w:t>
      </w:r>
    </w:p>
    <w:p w14:paraId="57D29948" w14:textId="6D2AB527" w:rsidR="36A8904B" w:rsidRDefault="36A8904B" w:rsidP="23A665B9">
      <w:pPr>
        <w:rPr>
          <w:rFonts w:ascii="Times New Roman" w:eastAsia="Times New Roman" w:hAnsi="Times New Roman" w:cs="Times New Roman"/>
          <w:i/>
          <w:iCs/>
          <w:noProof/>
        </w:rPr>
      </w:pPr>
      <w:r>
        <w:rPr>
          <w:rFonts w:ascii="Times New Roman" w:hAnsi="Times New Roman"/>
          <w:i/>
          <w:noProof/>
        </w:rPr>
        <w:t xml:space="preserve">Dom. d’intervention = Domaine d’intervention </w:t>
      </w:r>
    </w:p>
    <w:p w14:paraId="7814EC2E" w14:textId="0383837A" w:rsidR="36A8904B" w:rsidRDefault="4F47D139" w:rsidP="00433144">
      <w:pPr>
        <w:jc w:val="both"/>
        <w:rPr>
          <w:rFonts w:ascii="Times New Roman" w:eastAsia="Times New Roman" w:hAnsi="Times New Roman" w:cs="Times New Roman"/>
          <w:i/>
          <w:iCs/>
          <w:noProof/>
        </w:rPr>
      </w:pPr>
      <w:r>
        <w:rPr>
          <w:rFonts w:ascii="Times New Roman" w:hAnsi="Times New Roman"/>
          <w:i/>
          <w:noProof/>
        </w:rPr>
        <w:t xml:space="preserve">Coefficient = Coefficient pour le calcul du soutien aux objectifs en matière de changement climatique et à la transition numérique, sur la base des annexes VI et VII du règlement établissant la FRR. </w:t>
      </w:r>
    </w:p>
    <w:p w14:paraId="7414BCDE" w14:textId="3CBDBFFC" w:rsidR="17A5802D" w:rsidRDefault="00921E76" w:rsidP="00433144">
      <w:pPr>
        <w:jc w:val="both"/>
        <w:rPr>
          <w:rFonts w:ascii="Times New Roman" w:eastAsia="Times New Roman" w:hAnsi="Times New Roman" w:cs="Times New Roman"/>
          <w:i/>
          <w:iCs/>
          <w:noProof/>
        </w:rPr>
      </w:pPr>
      <w:r>
        <w:rPr>
          <w:rFonts w:ascii="Times New Roman" w:hAnsi="Times New Roman"/>
          <w:i/>
          <w:noProof/>
        </w:rPr>
        <w:t xml:space="preserve">Les mesures révisées sont signalées en </w:t>
      </w:r>
      <w:r>
        <w:rPr>
          <w:rFonts w:ascii="Times New Roman" w:hAnsi="Times New Roman"/>
          <w:i/>
          <w:noProof/>
          <w:highlight w:val="yellow"/>
        </w:rPr>
        <w:t>jaune</w:t>
      </w:r>
      <w:r>
        <w:rPr>
          <w:rFonts w:ascii="Times New Roman" w:hAnsi="Times New Roman"/>
          <w:i/>
          <w:noProof/>
        </w:rPr>
        <w:t xml:space="preserve"> afin de les distinguer des mesures inchangées dans le PRR.</w:t>
      </w:r>
    </w:p>
    <w:tbl>
      <w:tblPr>
        <w:tblpPr w:leftFromText="180" w:rightFromText="180" w:vertAnchor="text" w:tblpY="1"/>
        <w:tblOverlap w:val="never"/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440"/>
        <w:gridCol w:w="1090"/>
        <w:gridCol w:w="843"/>
        <w:gridCol w:w="843"/>
        <w:gridCol w:w="1477"/>
        <w:gridCol w:w="850"/>
      </w:tblGrid>
      <w:tr w:rsidR="00911C18" w14:paraId="1ACFD8E6" w14:textId="77777777" w:rsidTr="00821083">
        <w:trPr>
          <w:trHeight w:val="300"/>
          <w:tblHeader/>
        </w:trPr>
        <w:tc>
          <w:tcPr>
            <w:tcW w:w="12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2C720DC" w14:textId="562A2F52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Identifiant de la mesure/sous-mesure</w:t>
            </w:r>
          </w:p>
        </w:tc>
        <w:tc>
          <w:tcPr>
            <w:tcW w:w="3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50846D" w14:textId="28009CB5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Intitulé de la mesure/sous-mesure</w:t>
            </w:r>
          </w:p>
        </w:tc>
        <w:tc>
          <w:tcPr>
            <w:tcW w:w="10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47623B1" w14:textId="77EBD90F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Budget (en Mio EUR)</w:t>
            </w: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8F4E8BA" w14:textId="55E6343C" w:rsidR="00911C18" w:rsidRDefault="00911C18" w:rsidP="0043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Climat</w:t>
            </w:r>
          </w:p>
        </w:tc>
        <w:tc>
          <w:tcPr>
            <w:tcW w:w="232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44CC520" w14:textId="5B3CBFF5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Numérique</w:t>
            </w:r>
          </w:p>
        </w:tc>
      </w:tr>
      <w:tr w:rsidR="00911C18" w14:paraId="447EAEF3" w14:textId="77777777" w:rsidTr="00821083">
        <w:trPr>
          <w:trHeight w:val="300"/>
          <w:tblHeader/>
        </w:trPr>
        <w:tc>
          <w:tcPr>
            <w:tcW w:w="12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6609C07" w14:textId="74896665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3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EC0A664" w14:textId="1274DAF5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10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2B9666B" w14:textId="2BAF1CAD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D058E6D" w14:textId="2FFE2E90" w:rsidR="00911C18" w:rsidRDefault="00911C18" w:rsidP="0043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Dom. d’intervention</w:t>
            </w:r>
          </w:p>
        </w:tc>
        <w:tc>
          <w:tcPr>
            <w:tcW w:w="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B7446D" w14:textId="432BD838" w:rsidR="00911C18" w:rsidRDefault="00911C18" w:rsidP="0043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Coefficient (%)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103A920" w14:textId="5226598C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Dom. d’intervention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514F6D7" w14:textId="418A3C0F" w:rsidR="00911C18" w:rsidRDefault="00911C18" w:rsidP="00821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2"/>
              </w:rPr>
              <w:t>Coefficient (%)</w:t>
            </w:r>
          </w:p>
        </w:tc>
      </w:tr>
      <w:tr w:rsidR="00151347" w14:paraId="117733C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AF5EF6E" w14:textId="266458E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R-101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EF1BEB" w14:textId="33A2FA32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«Régime amélioré de subventions énergétiques» de la Région flamande – batteries domestiques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0EA863" w14:textId="04D9F45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24,639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5EC9A2" w14:textId="387FF571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6A4CCD" w14:textId="1FF7B43D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811458B" w14:textId="51458210" w:rsidR="006B4870" w:rsidRPr="006B4870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A59CA4" w14:textId="770DDA7C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151347" w14:paraId="5FFBF75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5AA721" w14:textId="6983C27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R-101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CA80B9" w14:textId="0E650DAF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«Régime amélioré de subventions énergétiques» de la Région flamande – à l’exception des batteries domestiques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B8E39E" w14:textId="4F8EA4F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205,350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400F6E6" w14:textId="2E5C7CE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0C8882" w14:textId="2D30F24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DDAA7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5E226E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587C0D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A86F07" w14:textId="49CB5C6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B818F0" w14:textId="55CAAAE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«Rénovation des logements sociaux»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A18E46" w14:textId="50A7797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25,411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EDBDA29" w14:textId="43EBD35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34D42B8" w14:textId="4917E69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6054F01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B4C21D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84BE2C6" w14:textId="77777777" w:rsidTr="00C349A6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1A403BAF" w14:textId="34F6AA04" w:rsidR="00151347" w:rsidRPr="000D01C4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R-102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D3E6D36" w14:textId="5B0BE9FD" w:rsidR="00151347" w:rsidRPr="000D01C4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Régime amélioré de subventions énergétiques de la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F072C7" w14:textId="75A7BE7C" w:rsidR="00C349A6" w:rsidRPr="00CD0C35" w:rsidRDefault="00151347" w:rsidP="00C349A6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16,000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70250A" w14:textId="554AFBC8" w:rsidR="00151347" w:rsidRPr="000D01C4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49EE49" w14:textId="38AA0F48" w:rsidR="00151347" w:rsidRPr="000D01C4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4757E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03727D" w14:textId="77777777" w:rsidR="00151347" w:rsidRPr="000D01C4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3D31A32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7EB8B0CE" w14:textId="6F191F03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0E63CC1F" w14:textId="731C68F9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logements sociaux de la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59A695A" w14:textId="5131207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34,760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FC85BFE" w14:textId="64B74C2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347DDEE3" w14:textId="66F11C4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BDC8C78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3705C7E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14E7F05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ED3EA7" w14:textId="4AD5CA4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896921" w14:textId="23275FC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logements sociaux de la Communauté germanophone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92F660" w14:textId="338B4B0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6027D1E" w14:textId="01C92F5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86C33D" w14:textId="1E291AF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FCBEBF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2E7914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95879D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AEDF9B" w14:textId="74CEF23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7C50312" w14:textId="0CC9B43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publics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138123" w14:textId="292D81E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6,317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34DED04" w14:textId="51DD5B2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8A6900" w14:textId="33FDBD2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EB07D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985742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23FF12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3BD4B6" w14:textId="284E7BE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F5C0861" w14:textId="389309E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BA6F45" w14:textId="5FC8117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34B7D03" w14:textId="19521BA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07B8D9" w14:textId="7DFBBC5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D4B581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7F3C7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6D7812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5A90DD" w14:textId="6157ABA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8743F49" w14:textId="72960BA7" w:rsidR="00151347" w:rsidRPr="00CD0C35" w:rsidRDefault="00542873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Région wallonne –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Style w:val="font171"/>
                <w:noProof/>
              </w:rPr>
              <w:t>pouvoirs locaux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AC9490" w14:textId="0037E99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71,799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CBFEE7" w14:textId="7C07FDDE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FEAC4C" w14:textId="59A3359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624CB4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9763A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B34AE3E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A165A48" w14:textId="654AF6E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lastRenderedPageBreak/>
              <w:t>I-107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92497C" w14:textId="678BD3BE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Région wallonne – sport</w:t>
            </w:r>
            <w:r>
              <w:rPr>
                <w:noProof/>
              </w:rPr>
              <w:t xml:space="preserve"> </w:t>
            </w:r>
            <w:r>
              <w:rPr>
                <w:rStyle w:val="font171"/>
                <w:noProof/>
              </w:rPr>
              <w:t>(volet efficacité énergétique)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19DEE8" w14:textId="1D6120C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46,731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C894158" w14:textId="3232419D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89CCFB7" w14:textId="4D0BF20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D99E5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19C109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0734E0C" w14:textId="77777777" w:rsidTr="00F04E1F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17EE24D1" w14:textId="5E51207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260716C8" w14:textId="31130FA0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dans la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01BA9D" w14:textId="05F189AF" w:rsidR="00151347" w:rsidRPr="00CD0C35" w:rsidRDefault="00F04E1F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29,000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610F92" w14:textId="6EFEC64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9F3BAA" w14:textId="3F09323D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C0CA9E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29CB91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6292E17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73DD6A0" w14:textId="4BE7545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5F8C7F" w14:textId="648C308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en Communauté française dans les domaines de l’éducation, du sport, de la jeunesse et de la culture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9DABD9" w14:textId="52E0370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157,994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1D650CA" w14:textId="7EAB77A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E62EA0" w14:textId="131A54C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97706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EC06680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3B24AD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181053" w14:textId="7432392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3706F5" w14:textId="04657821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sport &amp; IPPJ – Communauté française (construction de nouveaux bâtiments économes en énergie)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912D7CB" w14:textId="25591A1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10,650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ED6B14" w14:textId="664ADFA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319A10" w14:textId="61743C0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EF0095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A32AE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3971D49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882008" w14:textId="432FB14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4190CD" w14:textId="43BE3632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sport &amp; IPPJ – Communauté française (travaux devant réduire en moyenne d’au moins 30 % la demande d’énergie primaire)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5CBD4C" w14:textId="57F7C17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16,560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D6E89F" w14:textId="56C5947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A6F7B3" w14:textId="74DDC02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7962FF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3D7A9B9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948722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35085D" w14:textId="11FDCB8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8EBA04" w14:textId="46140342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universités – Communauté française (travaux devant réduire en moyenne d’au moins 30 % la demande d’énergie primaire)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830A50" w14:textId="6BBA5D7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12,442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22F7741" w14:textId="67A16B8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FECA70" w14:textId="36A6580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6A8EBA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652BA6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2433A1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F2D5E" w14:textId="268C03C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1C71E6" w14:textId="6AA35D5A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universités – Communauté française (autres travaux liés à l’efficacité énergétique)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4A5D0D" w14:textId="2532E943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20,736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E05CB0" w14:textId="2D2B78B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50C924" w14:textId="77C217D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D4157FF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D9BD6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FADE3F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85410F" w14:textId="5F9A9A0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1DCCD8" w14:textId="49C7B497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culture – Communauté française (travaux devant réduire en moyenne d’au moins 30 % la demande d’énergie primaire)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483FA2" w14:textId="0D2C65D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25,031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1BDD010" w14:textId="7B4C2CA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E3E814" w14:textId="345A791C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4B212E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44BA5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12BA141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A9C9BB8" w14:textId="0DE4EAB0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0EBF6D" w14:textId="3DD25D1D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– culture – Communauté française (travaux liés à l’efficacité énergétique)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1D2B3C7" w14:textId="42A74BD0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19,390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47CAD0" w14:textId="27143C3C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3C4828" w14:textId="4E57A33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A9020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BF4B57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EE9037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2324CF" w14:textId="131C36A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47E4F5" w14:textId="576DE8D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Une chaîne de valeur industrielle pour la transition vers l’hydrogène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27479F" w14:textId="4549E49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12,557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F37694" w14:textId="3ED26F8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18E11D" w14:textId="2A0E957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80C4BE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008712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CE2C444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9CC4B8" w14:textId="0C88F23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338EB4" w14:textId="50CA364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Une chaîne de valeur industrielle pour la transition vers l’hydrogène de la Région flamande – projets DFI et actions climatiques (art. 23) – production à partir d’énergies renouvelables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F64A4A" w14:textId="33B7D32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7,768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8CA385" w14:textId="2E2C387D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69E65B" w14:textId="717FEB86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B6FE0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3B817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300E01E" w14:textId="77777777" w:rsidTr="007B6DB5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1F481F" w14:textId="537B64E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1E7606" w14:textId="7F9D4E40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Une chaîne de valeur industrielle pour la transition vers l’hydrogène de la Région flamande – projets DFI et actions climatiques (art. 23) – systèmes de transport, de distribution, de stockage et d’énergie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A296D4" w14:textId="3EEE890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49,073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8103E7" w14:textId="600CD05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7F9A4D" w14:textId="66A1E69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74F263C" w14:textId="6C18C74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7A905B" w14:textId="0DA31D56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151347" w14:paraId="103D707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F019C1" w14:textId="45A914A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118DE07" w14:textId="611187B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Une chaîne de valeur industrielle pour la transition vers l’hydrogène de la Région flamande – Projets DFI et actions climatiques (art. 23) – transport et ravitaillement pour les utilisateurs finaux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0A6F03" w14:textId="659C148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4,336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518FF9" w14:textId="2FCC3C3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0CFAAE" w14:textId="492DD04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DF9BA0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62900F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07FB74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20457A" w14:textId="7D9D3C7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164140" w14:textId="357E19EF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Une chaîne de valeur industrielle pour la transition vers l’hydrogène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D1E555" w14:textId="250DC52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15,500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57A062" w14:textId="1C50635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B0936A" w14:textId="5300176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9140BBE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1367BF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178F6D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B79A635" w14:textId="458FEFD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I-118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E9F7C0" w14:textId="41B5BF24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Développer l’industrie à faible émission de carbone de la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D258F1" w14:textId="387294E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34,320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AAE760" w14:textId="1EC6522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7B0ED7" w14:textId="3949A66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F5141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11082DC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A41B9DE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4517D6" w14:textId="5980FB1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7B04529" w14:textId="3B642FA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Biodiversité et adaptation au climat de la Région wallonne – forêts et reméandration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59F642" w14:textId="3848058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24,050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491CF1" w14:textId="3E09D95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035 037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E810A8" w14:textId="1AE31C9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D3E55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11C1B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52F3C5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E17482" w14:textId="15CCCC1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3F436B" w14:textId="69F1A61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Biodiversité et adaptation au climat de la Région wallonne – aires protégées et parcs nationaux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70A2F72" w14:textId="56A3401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CAFE82" w14:textId="4FDDE24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928FC0" w14:textId="0E3DD126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A1A060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9264B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FBA2247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DF67A5" w14:textId="748D6A1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97CBDE" w14:textId="767E98A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Défragmentation écologique en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74AA37" w14:textId="75B8D8A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24,700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9B2C896" w14:textId="4F5BB78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C5FCB5" w14:textId="0C9DDAC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87C79E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5D7E11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736B70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27FC36" w14:textId="1EDE67A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3036D1E" w14:textId="71B30AA4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Blue Deal de la Région flamande (projets A-C-F-G-I)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7E1F5E" w14:textId="79521A6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165,215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864293" w14:textId="5DCCD1B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3B4CAAE" w14:textId="1595442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9D067C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B2A0CB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6AA602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08AA25" w14:textId="1A643F4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7403B1" w14:textId="7CAC3CF8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Blue Deal de la Région flamande (sous-projet B)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BE6443" w14:textId="1F4244F9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6,052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191DCD" w14:textId="4C5CD0C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993BE9" w14:textId="1FC3729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9C05A1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90BCDE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CC919C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930C64" w14:textId="280EBE3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4F4EF2" w14:textId="76ABFEF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Blue Deal de la Région flamande (projet D)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E943BA2" w14:textId="3BFEF053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20,489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C085A7" w14:textId="3E56863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D41C4E" w14:textId="186761DE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4E9E80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2356E4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CC751C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130788" w14:textId="16C206E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14F71A" w14:textId="7885DC2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Programme de restauration de la nature marine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585C4F" w14:textId="1EA8ABB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1,009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DA47EB" w14:textId="47D01E36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009bis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060114" w14:textId="1623E73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E6415BC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A2B35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7E3E5BBE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004F31" w14:textId="7A691A0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EABA01" w14:textId="1139D5F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Programme de restauration de la nature marine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EEA2D7" w14:textId="0B3CA38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7,136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BE9C9EE" w14:textId="305AD394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2F46F4D" w14:textId="2773A49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5EAD8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33AB45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D53DA7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851C4F" w14:textId="11B57CC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I-126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9BF053" w14:textId="7D760C5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Projet énergétique offshore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5F49AA" w14:textId="51AA508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7,370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99CA5D" w14:textId="0DE13B5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080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F50FD3" w14:textId="14AD6334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76CFAC7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DD7811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A3D18E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D9368C5" w14:textId="5AC36E0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272348" w14:textId="34C547A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Société numérique cybersécurisée et résiliente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7817992" w14:textId="171F9065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28,126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21858C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A0D057A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980D4F" w14:textId="30F34291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021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quinquies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43706F" w14:textId="7F4D8046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16F24B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E48DF" w14:textId="5B3F083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FDE6EE0" w14:textId="0F5A4229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Cybersécurité (5G)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505560" w14:textId="1E309DA8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8,260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BE82116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34A2156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ED99A3" w14:textId="4A1CEC5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021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quinquies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F2BE14D" w14:textId="52A42CFC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DEB612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3CC94B9" w14:textId="7F5E95C9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A726309" w14:textId="22801784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Cybersécurité (registre des communications interceptées de la NTSU/CTIF)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14E2457" w14:textId="61023800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18,180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D4EFCD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D006F47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4B9CE8A" w14:textId="2D2B488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021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quinquies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7352C24" w14:textId="708ACF9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208619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75E71D" w14:textId="184ABE8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2FFBE1" w14:textId="2523CAE0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IPSS/OISZ (plateforme numérique pour l’interaction entre la sécurité sociale et les citoyens et pour chaque entreprise)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DED75B" w14:textId="08646909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F89820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F0C3D6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95DC22" w14:textId="0F1E2DB4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2AD3B3" w14:textId="13CC050C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5DAC704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48924C" w14:textId="14EA48BF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211792" w14:textId="2812BF8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IPSS/OISZ (gestion des comptes numériques pour chaque entreprise)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4920B16" w14:textId="377156B5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1C03D09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6F2476D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AB1389" w14:textId="121829F6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9196108" w14:textId="440E6B6E" w:rsidR="00151347" w:rsidRPr="00CD0C35" w:rsidRDefault="00151347" w:rsidP="00DF2CC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0EC2341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9A5E8E" w14:textId="783C231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2A3118" w14:textId="44E7C1C9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IPSS/OISZ (améliorer la qualité des données pour la prise de décision automatisée et fournir une plateforme indépendante de sécurité sociale – INASTI)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DAA58CE" w14:textId="6D1EBCC8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1DD70B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CF6C62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7DA599" w14:textId="4F3D3B7E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46A8B1" w14:textId="7B202DE8" w:rsidR="00151347" w:rsidRPr="00CD0C35" w:rsidRDefault="00151347" w:rsidP="00DF2CC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9F60601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2FC7AFC3" w14:textId="1C8E150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1AAE9F9D" w14:textId="0C60F25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SPF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382E175D" w14:textId="6BA34154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197,609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B430FA5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36BC0402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67A486D" w14:textId="77777777" w:rsidR="00871732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011 </w:t>
            </w:r>
          </w:p>
          <w:p w14:paraId="65F29D1C" w14:textId="6F9AF372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012 011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quater</w:t>
            </w: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 027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78239F4" w14:textId="4550D4B7" w:rsidR="00151347" w:rsidRPr="00CD0C35" w:rsidRDefault="00151347" w:rsidP="00DF2CC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8F037B" w14:paraId="295E604F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4BF42221" w14:textId="0F212A6C" w:rsidR="008F037B" w:rsidRPr="00CD0C35" w:rsidRDefault="00C91E44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6FCE3316" w14:textId="6246A95A" w:rsidR="008F037B" w:rsidRPr="00CD0C35" w:rsidRDefault="00635316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SPF: digitalisation des processus de gestion de l’Asile et Immigration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48AD0CC" w14:textId="6BFA7089" w:rsidR="008F037B" w:rsidRPr="00CD0C35" w:rsidRDefault="00951A55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17,700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6C78FB0C" w14:textId="77777777" w:rsidR="008F037B" w:rsidRPr="00CD0C35" w:rsidRDefault="008F037B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7843EC7F" w14:textId="77777777" w:rsidR="008F037B" w:rsidRPr="00CD0C35" w:rsidRDefault="008F037B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60D4CF21" w14:textId="77122D47" w:rsidR="008F037B" w:rsidRPr="00CD0C35" w:rsidRDefault="00951A55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F1AFCBA" w14:textId="40C88D8B" w:rsidR="008F037B" w:rsidRPr="00CD0C35" w:rsidRDefault="00951A55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2318C94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75B22F" w14:textId="48FD570F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441A459" w14:textId="0D9A0EC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Services de santé en ligne et données sur la santé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54A93B2" w14:textId="6C82C2A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10D155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3B7029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4ABD45" w14:textId="6F7301A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4BDAE1" w14:textId="2A13FE86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18C8959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F72D58" w14:textId="5C1828D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933F71" w14:textId="37BCBCB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de l’ONE de la Communauté française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AF5ADEA" w14:textId="18EE735C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16,123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E1DB802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52901F0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3C2C88" w14:textId="0ECC4A92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8516CC" w14:textId="4E5574B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6D2B6067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A58FAB" w14:textId="3F6B7AB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B8557AF" w14:textId="68E8134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du secteur de la culture et des médias de la Communauté française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5818FC5" w14:textId="32142750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8,556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6753F13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0192D2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6A50BE" w14:textId="4A34FB9B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021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7A84351" w14:textId="6DA55773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66CF0A8E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D18E71" w14:textId="7B18D76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523EE5" w14:textId="632E5511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du gouvernement flamand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43B9B9" w14:textId="34FB023D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54,500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38C294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88D6F78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FA4848" w14:textId="1C91B17C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0B3A508" w14:textId="1C52ABEE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18E4866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C600F9" w14:textId="2A9A80AF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20383B" w14:textId="380DB49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Digitalisation des processus citoyens-entreprises – Région de Bruxelles-Capitale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1A1F3A" w14:textId="482E83D8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33,140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92CCE35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EFB4CD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F7E560" w14:textId="3B84D66D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2789F6" w14:textId="7222EF15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3C304DD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E3685A" w14:textId="413AF08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I-213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1273AC8" w14:textId="2180460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Couverture des zones blanches par les réseaux de fibre optique – Communauté germanophone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906EEB0" w14:textId="163A4340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19,500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9FF9C38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18F8B8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0A85A8" w14:textId="5432B941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B65D91" w14:textId="38F9C5A2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AC67247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326958B2" w14:textId="611FBB9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I-214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0E7C6EC6" w14:textId="01627852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Développement d’un institut d’IA afin d’utiliser cette technologie pour répondre aux défis sociétaux – Région de Bruxelles-Capitale – développement de compétences en matière de spécialisation intelligente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6B247B1" w14:textId="1D44EB4E" w:rsidR="00151347" w:rsidRPr="00CD0C35" w:rsidRDefault="000D01C4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6,470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1075401F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7D29B189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438CD186" w14:textId="72DA56D2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0C4EEC28" w14:textId="3D41A3E9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151347" w14:paraId="07053604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4F380D" w14:textId="1A39F19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I-214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2612F4" w14:textId="78C9200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Développement d’un institut d’IA afin d’utiliser cette technologie pour répondre aux défis sociétaux – Région de Bruxelles-Capitale – développement de compétences numériques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B1F860" w14:textId="6D3AF3AA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1,470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0925DA1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A1ED2C3" w14:textId="77777777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B88648C" w14:textId="09A2AA43" w:rsidR="00151347" w:rsidRPr="00CD0C35" w:rsidRDefault="00151347" w:rsidP="00DF2CC5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A86234D" w14:textId="406A763A" w:rsidR="00151347" w:rsidRPr="00CD0C35" w:rsidRDefault="00151347" w:rsidP="00DF2CC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33FD50F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D5D982" w14:textId="4F46572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I-215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0628B8" w14:textId="11F79EF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Améliorer la connectivité dans les écoles et les parcs d’activités économiques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54E22D" w14:textId="4B37E8BA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75AF31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CEB248" w14:textId="777777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19A58F0" w14:textId="3AE81019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952AE81" w14:textId="73BE5177" w:rsidR="00151347" w:rsidRPr="00CD0C35" w:rsidRDefault="00151347" w:rsidP="00DF2CC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5309840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82E4E0" w14:textId="67483FE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C932F68" w14:textId="6399D14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cyclable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58E6DF0" w14:textId="5D16789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210,910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1C8320" w14:textId="421E02C4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DF54E4" w14:textId="145CE9F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6C888BD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32B9A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1088EFA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5902FA" w14:textId="4B88EE5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D42662" w14:textId="0276A50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cyclable – Corridors vélo de la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AD15738" w14:textId="20DDAA4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21,240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C0BBC1C" w14:textId="72DA5C0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3C63ED" w14:textId="3E096A8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D24859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A2E6295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11C54D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2BBCB27" w14:textId="0A47E1B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6D4CE3" w14:textId="70931A2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cyclable – Vélo Plus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2BA9BC" w14:textId="67C1B2B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1B7939" w14:textId="0CF133B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065726" w14:textId="1C5A47F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E4A25A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93FB4C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C874E2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8391AFE" w14:textId="4E8820C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1CD38C0" w14:textId="1097C92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cyclable – Vélo Plus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06D341" w14:textId="35E92A2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8,221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E30C40" w14:textId="4D021BB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59D076" w14:textId="64ED17C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A9F173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4A2C04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BE6C679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3338ADC" w14:textId="76B57219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62EA52" w14:textId="304D8F1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Infrastructures cyclable et piétonne – Schuman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C438D0" w14:textId="214D881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17,400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C44221" w14:textId="366BABD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29B92A" w14:textId="5BABE86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B15D8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5E7CCE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11D08CD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2278AF" w14:textId="6D0002C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F7C9A67" w14:textId="12DB2AD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Extension du métro de Charleroi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A3C5089" w14:textId="5DADFC1F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6EA7FEB" w14:textId="76AE24F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D3A46CB" w14:textId="11CC698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BAAD4A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796DE0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598D09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317C82" w14:textId="69F82AA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827EF6" w14:textId="7D07960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Feux de circulation intelligents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4D8740" w14:textId="482B7D1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26,640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4A5A98" w14:textId="476BCF1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084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8269D6" w14:textId="0DF3EA51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2310CD" w14:textId="3707FB83" w:rsidR="00151347" w:rsidRPr="00CD0C35" w:rsidRDefault="00821083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084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48956A" w14:textId="407A706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4886FF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B3177EA" w14:textId="343644A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D2380E" w14:textId="27138A8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Rail – gares accessibles et multimodales – État fédéral – gares urbaines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BD4813" w14:textId="0A611F33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71,234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82FCAF" w14:textId="4AF6A13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24A21C" w14:textId="7293DC4C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6BF28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43DD2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F53038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234A44" w14:textId="2D77529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E4D0BE" w14:textId="33B5F37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Rail – gares accessibles et multimodales – État fédéral – gares rurales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28F227" w14:textId="2ACC152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20,067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DDE6F93" w14:textId="7253E22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6B3718" w14:textId="1718482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12D49A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6FF69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5E51D4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2BF1F9" w14:textId="1995441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2EED8A4" w14:textId="570EF850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du rail – un réseau efficace de l’État fédéral – (RTE-T et électrique/zéro émission)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F9D6BC" w14:textId="779EE79F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248,81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AFA4E3" w14:textId="2628ACC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067 068 069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559A51" w14:textId="01785AD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60DE70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64A39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F86832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38DE31" w14:textId="0141546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B0ECEC" w14:textId="32EF42A1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du rail – un réseau efficace de l’État fédéral – (autres travaux de rénovation)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7DDB86" w14:textId="6421342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22,42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5B6997" w14:textId="68DBC69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066 069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EE8B65" w14:textId="525E6EB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66446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5A414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0BF740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30E2918" w14:textId="0BC93BF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4B7C80" w14:textId="0CC6000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du rail – un réseau efficace de l’État fédéral – automatisation du système de gestion du trafic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F3FADD" w14:textId="5E5F674C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10,00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EBCB3F" w14:textId="0D0AB38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E128D1" w14:textId="6E96824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E7E0B8" w14:textId="1F11EDFD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A4EA5C" w14:textId="0DE3BBE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304694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E37A62" w14:textId="74AD7C10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DB0A0C" w14:textId="3994D31F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Canal Albert et Trilogiport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F1D3F5B" w14:textId="6DC5529C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18,166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146D76" w14:textId="45FF2BB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079 082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AB814D2" w14:textId="693C43C6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0384AC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9057FCB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5413F0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D792F04" w14:textId="4800E34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0D8612" w14:textId="3573848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Rail – Mobilité intelligente – État fédéral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DD1D4F" w14:textId="0B68510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13,320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FBA1F16" w14:textId="3BF9B51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478275" w14:textId="75A4FFA1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6498E6" w14:textId="55EFC03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4A7397" w14:textId="69AEF4F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512AEAD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E7AEBE" w14:textId="77F9B8B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277F0C" w14:textId="4754932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Cas d’utilisation des données de mobilité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41C8E7" w14:textId="79D4E681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5,650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C4FBB7" w14:textId="779BCD6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6F9855B" w14:textId="2F241A60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7DCC3F" w14:textId="171497A4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118513" w14:textId="0C0A1BFD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7E9853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406CAF" w14:textId="7AE06F3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965E8C" w14:textId="00FCE70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Subventions pour le transfert modal de la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B60D0F" w14:textId="2B5F757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1FB704" w14:textId="0829993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BCE1A2" w14:textId="3EE8988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28D1C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04958A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588DB4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1DB39C" w14:textId="7C30EF19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315a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0805C69" w14:textId="013866B8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Application Floya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6601FC" w14:textId="609F49A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66F238" w14:textId="59DA72F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063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6727BD" w14:textId="2C78ACD8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6C2586" w14:textId="2C8BA8C5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063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2E8516F" w14:textId="04D6604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D9F596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9F3121" w14:textId="2F38BEB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I-315b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2CAA82" w14:textId="6BC94C8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Extension du réseau de caméras ANPR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096302B" w14:textId="508CBD5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4,620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C2AD86" w14:textId="4249A68D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063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387C799" w14:textId="1E873C2D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00EADC" w14:textId="451C52BA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063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3ECF31" w14:textId="6A9E953D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725B58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80981E" w14:textId="0E6D64E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58AD49" w14:textId="219A2580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Verdir la flotte de bus (De Lijn) –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9FCA30E" w14:textId="440CECF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55,500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08529D" w14:textId="3EEAD24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074 077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56148D" w14:textId="51911FB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F5F0B96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C4C5354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2B6E42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AA40EA" w14:textId="477AA558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C894380" w14:textId="52746BE2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Verdir la flotte de bus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EF4DF5" w14:textId="15789B5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27,068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F8E7C47" w14:textId="4EED260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842AC8D" w14:textId="7AD90CA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0E26155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7BCD7FE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18867A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245BF87" w14:textId="73C70CE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I-319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D15ACF" w14:textId="575BB1D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de recharge –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959CF5" w14:textId="7B44607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29,460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0B320BE" w14:textId="0934E94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FC0CA3" w14:textId="4DE5358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7DAD78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74AFC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4A48B47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592E64" w14:textId="0711374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I-320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559D07" w14:textId="73C25EC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Verdir la flotte de bus – Région wallonne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675E232" w14:textId="475B5AC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36,600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736B09" w14:textId="16B5DB76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074 077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DE0E0F" w14:textId="59B0F19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ACE54D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8991AC3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5A55C7B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E20410" w14:textId="74302E40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I-321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C2B779" w14:textId="5467D6A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Infrastructure de recharge pour bus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058FC0" w14:textId="689BA2ED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D6876B8" w14:textId="35C645B9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9F2CA3" w14:textId="126DAC1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80411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4E851F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094D917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10227D7" w14:textId="146EC43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ABF0CC4" w14:textId="6D8AEF19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Digisprong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5994BF" w14:textId="0144558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286,860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AC24A6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06D62A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0AE154" w14:textId="77777777" w:rsidR="00871732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055 </w:t>
            </w:r>
          </w:p>
          <w:p w14:paraId="3F90EBEC" w14:textId="77777777" w:rsidR="00871732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012 </w:t>
            </w:r>
          </w:p>
          <w:p w14:paraId="2152C56D" w14:textId="6B7340FC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F6CBAF7" w14:textId="403E7AF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1A9D77F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84258D" w14:textId="463B5B1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A17C9E" w14:textId="060385E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Stratégie numérique pour l’enseignement supérieur et l’enseignement de promotion sociale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836B6E7" w14:textId="310CA428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24,435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6139F4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D214BA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71E44F" w14:textId="4D025BE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B508224" w14:textId="6E8BE6A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5926D3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5BD6BD" w14:textId="081BC68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49D573" w14:textId="5035989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Virage numérique des écoles bruxelloises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8E4684" w14:textId="6A12CBF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5,200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33F01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8EC720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679DA95" w14:textId="6E26F76D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BC37CAA" w14:textId="67EEFBB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0B2A86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0E07C7" w14:textId="563C9EA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4D1EB6" w14:textId="332C656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de l’enseignement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A9FCF2E" w14:textId="55B88268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3,680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DC1836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99BD3D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9FD9D09" w14:textId="226FBAD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17E2DDF" w14:textId="33602CB1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103343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367F67" w14:textId="0A9E416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C2855C" w14:textId="493AD3E5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Stratégie de re-qualification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82E67A" w14:textId="2ACE4C2C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30,610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D097CF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5CB09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FEFB39A" w14:textId="474CEEA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C9E281" w14:textId="6D6C5F1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03FEE7C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575F2D" w14:textId="718A1C0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EEB2B13" w14:textId="70DFC9D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E-inclusion pour la Belgique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EE036B1" w14:textId="7D516366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9F0662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C4AE8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682B1C" w14:textId="365F460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4AC89C" w14:textId="000E4BB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4C0629C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6796A9" w14:textId="3F7A944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0B9FEC" w14:textId="544FFCAC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Plateformes digitales pour les détenus – État fédéral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C02E1FF" w14:textId="2E9327A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12,400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A4D57F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F9F252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76135F6" w14:textId="5E64325D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6014AE" w14:textId="44ED02A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0E021AEB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A7005CF" w14:textId="3415AD7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I-411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9B9584" w14:textId="50A8038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Digibanks – Inclusion numérique en Flandre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C3AF17" w14:textId="2253B1E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320B96F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769405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193C3D" w14:textId="7FDD4F1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28D862" w14:textId="682F696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22D9B22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9E615FD" w14:textId="4BCC026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I-412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E678C2" w14:textId="1B9D472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Création de logements d’utilité publique et de logements à destination de personnes vulnérables de la Région wallonne – logements à loyer modéré et logements inclusifs et solidaires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6B368E5" w14:textId="3D38501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95,640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CBD86D" w14:textId="3465BFD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3AD97D" w14:textId="3E7DCFD5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B66F0C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CEE2A5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103620F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BB3DE6C" w14:textId="7B9AFCB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I-412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68A016" w14:textId="6054926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Création de logements d’utilité publique et de logements à destination de personnes vulnérables de la Région wallonne – box intelligentes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D25771" w14:textId="6E0B9A6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714FCF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0F9629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5007431" w14:textId="4E30609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7658B7" w14:textId="30F6CA7D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6EF567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FF453F" w14:textId="06C2EF63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I-413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10585B" w14:textId="3336E9E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Plan de création et de rénovation des milieux d’accueil de la petite enfance de la Région wallonne – construction et rénovation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81A6611" w14:textId="13517F9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61,000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CA46D5" w14:textId="38992A8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sz w:val="22"/>
              </w:rPr>
              <w:t>ter</w:t>
            </w:r>
            <w:r>
              <w:rPr>
                <w:rFonts w:ascii="Times New Roman" w:hAnsi="Times New Roman"/>
                <w:noProof/>
                <w:sz w:val="22"/>
              </w:rPr>
              <w:t xml:space="preserve"> 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0C3D1C" w14:textId="67029434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E912BF3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4FB56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A74E28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E1B907B" w14:textId="68FC6A14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I-413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828351" w14:textId="1DD5346B" w:rsidR="00151347" w:rsidRPr="00CD0C35" w:rsidRDefault="00151347" w:rsidP="00DF2CC5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Plan de création et de rénovation des milieux d’accueil de la petite enfance de la Région wallonne – logiciel de gestion immobilière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F4A2F4" w14:textId="28CD48B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0,420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1C2D06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2F83CD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42A8C0" w14:textId="666C02E6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507A6A" w14:textId="58B8310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2AB89B91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FFB9CFE" w14:textId="2D3CF271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C2A2ED" w14:textId="1748B4CE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A6KE6K – Hub d’innovation et de formation numérique et technologique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F13218" w14:textId="7290A25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86,800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1B8DF3" w14:textId="31B19264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  <w:r>
              <w:rPr>
                <w:rFonts w:ascii="Times New Roman" w:hAnsi="Times New Roman"/>
                <w:noProof/>
                <w:color w:val="000000"/>
                <w:sz w:val="22"/>
              </w:rPr>
              <w:t xml:space="preserve"> 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32164D7" w14:textId="0449E09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3266378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2C2EADB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9A72BC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991D90" w14:textId="213AE285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0FE038" w14:textId="4D9B8A08" w:rsidR="00151347" w:rsidRPr="00CD0C35" w:rsidRDefault="00F54194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EU Biotech Campus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19CC6A" w14:textId="7DFB15A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24,800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BC3D2F4" w14:textId="247AAB2B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280A950" w14:textId="11056212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EC579F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EA6EBE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40C5DD3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A609E04" w14:textId="3C53693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9ACB21" w14:textId="724DAC55" w:rsidR="00151347" w:rsidRPr="000D01C4" w:rsidRDefault="005534B1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Mise à niveau des infrastructures de formation de pointe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86FA7DC" w14:textId="3F04E6B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46,254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87969D" w14:textId="3A143C78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ter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A9C9E5" w14:textId="3560ABB3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B32D42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DC195D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A9F07E4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9E2276" w14:textId="6583068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9CE87A" w14:textId="34BA13E8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Offensive d’apprentissage et de carrière – Région flamande – offre de formation en ligne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8F6177" w14:textId="658ABAF2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18,260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9B0792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7E30C0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20FEE1" w14:textId="1632D15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DEE25F" w14:textId="369516D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1CCD9D2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7C448E2" w14:textId="109A576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02CFAEA" w14:textId="5E3CDE5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Offensive d’apprentissage et de carrière – Région flamande – soutien à l’économie sociale</w:t>
            </w:r>
            <w:r>
              <w:rPr>
                <w:rStyle w:val="font181"/>
                <w:rFonts w:ascii="Times New Roman" w:hAnsi="Times New Roman"/>
                <w:noProof/>
              </w:rPr>
              <w:t xml:space="preserve">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A2C3AB" w14:textId="2E85579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12,000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73936E2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8FB6C0C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6CCA13" w14:textId="4C7D7CC4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890F9D7" w14:textId="0528474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151347" w14:paraId="2DBFBF4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D45707" w14:textId="7FB8369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21B655D" w14:textId="05DA367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Compétences numériques –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0C4EA3" w14:textId="774C8B3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34,878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31C9B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143DAF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8F31FF" w14:textId="4E86373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F7DF228" w14:textId="0E021314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6032F68D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4A256CB4" w14:textId="5D7C1F2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18C80FFB" w14:textId="1F682728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Formation numérique tout au long de la vie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4E19DAD0" w14:textId="46ACEA4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13,910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50EC341B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1097C1C9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8F1E48F" w14:textId="27E5422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62D9FFB0" w14:textId="2127EAF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2273A6E5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2F335A" w14:textId="2A6251F7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D1DC55" w14:textId="79B2FEA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Médecine nucléaire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3FEA484" w14:textId="2C4F3445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AFA0457" w14:textId="7594F62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8553C6" w14:textId="6EB54EF9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EBA86C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A91ABD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6B0D7C9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B1A948" w14:textId="3CA3A7D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EB7F42B" w14:textId="47E1F74B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R&amp;D: Minimisation des déchets lors du démantèlement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1ED444" w14:textId="4DDDAAB0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3C1E27C" w14:textId="4BE9F22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1A8837" w14:textId="68FCE384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E85F4E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19CE517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1EA16C9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0E908D" w14:textId="729C3DEE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6CC4823" w14:textId="486C466D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Renforcer la R&amp;D&amp;I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F85B87" w14:textId="0A413B10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86,574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3DC2AB3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05EFB02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D0375F" w14:textId="03838765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E90178" w14:textId="67EDD21B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37DC08A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D852BA" w14:textId="29A23A4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EA71A7" w14:textId="3262BEFA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Relocalisation de l’alimentation et développement de plateformes logistiques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416E377" w14:textId="394240AF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44,654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D21373B" w14:textId="3DB856A3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E509498" w14:textId="63E0759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6173F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AAC889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A3C0C8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0CC43D" w14:textId="350D166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D1238A" w14:textId="1E138503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Digitalisation du secteur touristique wallon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C4D34A2" w14:textId="5CA43B1A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2,295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8E8F9FA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CABE78" w14:textId="77777777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F9C27A" w14:textId="237C431E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0A6CE10" w14:textId="7127943C" w:rsidR="00151347" w:rsidRPr="00CD0C35" w:rsidRDefault="00151347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</w:tr>
      <w:tr w:rsidR="00151347" w14:paraId="72DCE85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3E2C71D" w14:textId="166EC6CC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FD9D4C" w14:textId="27ADD606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Recyclage Hub –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5882674" w14:textId="07A237C0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30,000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33812AB" w14:textId="75417C77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93124DA" w14:textId="6C50D884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5FAD4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86DD1A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4917B6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D52C75" w14:textId="748F206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81775CC" w14:textId="31EEFA08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Belgium Builds Back Circular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0EDF2A" w14:textId="1DE6F29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28,970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0940FC0" w14:textId="3FF5302C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023 047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2CE2C9" w14:textId="3C45CCFE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050F0B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11EC5A8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3C916BB0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61547E" w14:textId="5CD61146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F36B5F" w14:textId="37FAE3D7" w:rsidR="00151347" w:rsidRPr="00CD0C35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Déploiement de l’économie circulaire –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6AF042" w14:textId="0C01645B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64,847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F8FD829" w14:textId="2C73B061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6481F9" w14:textId="6D42515A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6DB0893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BE49E15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00151347" w14:paraId="22407368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0EAFF5" w14:textId="2437DAEA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I-518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4813754" w14:textId="308FC9C6" w:rsidR="00151347" w:rsidRPr="00F226FC" w:rsidRDefault="00151347" w:rsidP="00821083">
            <w:pPr>
              <w:spacing w:after="0" w:line="278" w:lineRule="auto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  <w:lang w:val="en-IE"/>
              </w:rPr>
            </w:pPr>
            <w:r w:rsidRPr="00F226FC">
              <w:rPr>
                <w:rFonts w:ascii="Times New Roman" w:hAnsi="Times New Roman"/>
                <w:noProof/>
                <w:color w:val="000000"/>
                <w:sz w:val="22"/>
                <w:lang w:val="en-IE"/>
              </w:rPr>
              <w:t>SMELD: State-of-the-art MEtal MElting Limiting waste during D&amp;D – 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344597" w14:textId="67042632" w:rsidR="00151347" w:rsidRPr="00CD0C35" w:rsidRDefault="00151347" w:rsidP="00821083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13,400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5E94E9" w14:textId="253A3E6F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3838D6F" w14:textId="4679DBE0" w:rsidR="00151347" w:rsidRPr="00CD0C35" w:rsidRDefault="00151347" w:rsidP="00433144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D5862F" w14:textId="77777777" w:rsidR="00151347" w:rsidRPr="00CD0C35" w:rsidRDefault="00151347" w:rsidP="00821083">
            <w:pPr>
              <w:jc w:val="center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898F04" w14:textId="77777777" w:rsidR="00151347" w:rsidRPr="00CD0C35" w:rsidRDefault="00151347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</w:p>
        </w:tc>
      </w:tr>
      <w:tr w:rsidR="67CAF8E5" w14:paraId="483C14F5" w14:textId="77777777" w:rsidTr="00821083">
        <w:trPr>
          <w:trHeight w:val="300"/>
        </w:trPr>
        <w:tc>
          <w:tcPr>
            <w:tcW w:w="9773" w:type="dxa"/>
            <w:gridSpan w:val="7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429668" w14:textId="26A39594" w:rsidR="12AE476B" w:rsidRPr="00A377B6" w:rsidRDefault="2E52F955" w:rsidP="004331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noProof/>
                <w:sz w:val="22"/>
              </w:rPr>
              <w:t>Chapitre REPowerEU</w:t>
            </w:r>
          </w:p>
        </w:tc>
      </w:tr>
      <w:tr w:rsidR="00926A52" w14:paraId="1EE2D1F2" w14:textId="77777777" w:rsidTr="000D01C4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64C2D12D" w14:textId="4A69AA20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</w:tcPr>
          <w:p w14:paraId="20DF93CD" w14:textId="36759468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Régime amélioré de subventions énergétiques de la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3C35DAE4" w14:textId="4324996F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26,182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791B383D" w14:textId="7D8EBDE6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4496D14" w14:textId="68181D62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2FEA67EA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14:paraId="4EA15911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0E96E83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7501AE" w14:textId="002C2A1F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I-702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2CE5CB6" w14:textId="57CB1B1E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Régime amélioré de subventions énergétiques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1C76631" w14:textId="18462A0D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50,967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A848DC" w14:textId="56C7EE44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7FFEF58" w14:textId="4F0C93B9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08DF17C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761F2D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7749084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EE952F" w14:textId="308C0510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DE0BD6" w14:textId="25DC36BA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Primes à l’énergie pour les logements privés de la Communauté germanophone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78C976" w14:textId="68B98A39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2,400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CD5A0F6" w14:textId="30F88BA4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8CE931" w14:textId="4A11F1BD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ADABEE3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D9EC3F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37E671A4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C78FA94" w14:textId="2D73AD5D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31B749" w14:textId="0C2C3578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logements sociaux de la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515C36" w14:textId="1395B017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12,487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4B64A7" w14:textId="70911A40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6116C4" w14:textId="09A8F66D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CB3043D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B68A5A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5935ECF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0DD4DE" w14:textId="320259BD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AC3CF0" w14:textId="21C56009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pour la neutralité énergétique et climatique des bâtiments publics de l’État fédéral (lampes LED)</w:t>
            </w:r>
            <w:r>
              <w:rPr>
                <w:rStyle w:val="font181"/>
                <w:rFonts w:ascii="Times New Roman" w:hAnsi="Times New Roman"/>
                <w:noProof/>
              </w:rPr>
              <w:t xml:space="preserve">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AA996E" w14:textId="7907E140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CCED6D" w14:textId="3E5952E1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3BD279E" w14:textId="03CD5AAF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AA5BB01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03F0B3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5CA1340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7A5ADD3" w14:textId="781C8FF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I-705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0A6FB0" w14:textId="42AF6830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pour la neutralité énergétique et climatique des bâtiments publics de l’État fédéral (stations de recharge et panneaux solaires)</w:t>
            </w:r>
            <w:r>
              <w:rPr>
                <w:rStyle w:val="font181"/>
                <w:rFonts w:ascii="Times New Roman" w:hAnsi="Times New Roman"/>
                <w:noProof/>
              </w:rPr>
              <w:t xml:space="preserve"> 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D6B8C53" w14:textId="1C23E323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3,600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F340BF" w14:textId="27CD660C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077 029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C0784C6" w14:textId="0DD093E8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7D9245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615907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01E0C23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32C89D6" w14:textId="15C6F1F1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B08FE9" w14:textId="58D60CCC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publics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8DCE30" w14:textId="04969135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2BDAAF" w14:textId="1F4D594D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2713DD8" w14:textId="7567978A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5E723F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B518824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19B624F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E51C172" w14:textId="222D8EA8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76EA89" w14:textId="26B5D044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énergétiques pour les écoles publiques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10657C" w14:textId="04B0FD61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25,483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12061D" w14:textId="14F52C76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81459F" w14:textId="1CB76384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58E2B8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6FE6D5B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511D4E59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63C5C5C" w14:textId="42717EB8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B01B2C" w14:textId="28039899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énergétiques pour les bâtiments de soins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0F5A73" w14:textId="6D90714F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24,024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0DC419" w14:textId="5957C900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28B027" w14:textId="17C6F505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FA7D12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99CD828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2DCFCA79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9EE2A61" w14:textId="46B2897F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I-709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0DC9724" w14:textId="2D01DB88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énergétiques pour le bâtiment de la VRT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9F19FF" w14:textId="3A9949D2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3,222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B4FDEA" w14:textId="25B1C273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57DCF47" w14:textId="2F7D825B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85A565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26DBEC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17E28D0A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BCDBBF" w14:textId="7CFEA8F5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I-710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46EC81" w14:textId="3B4FC1DB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Mesures énergétiques pour les bâtiments de l’AWV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EBDA97" w14:textId="5B4B05C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8,406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2DC8DF" w14:textId="682A3860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7FC9C9" w14:textId="36C1AFD7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6CF563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A0EE136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54018CE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5EBCD2" w14:textId="3F839356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I-711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7E742B" w14:textId="72D2F385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Plateforme de recherche sur la transition énergétique – Fédération Wallonie-Bruxelles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3B7214" w14:textId="74E28493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23,535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946F03" w14:textId="3104E4AE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273A8C5" w14:textId="23C5A2A2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A1E6FF2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B983C9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649D5C33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7F9385" w14:textId="6FFCD5E6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I-714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4B2BC9" w14:textId="30FD8796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«Appel à des mesures pour le climat dans l’agriculture»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4DB8905" w14:textId="068BF69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5,000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247E34" w14:textId="4280755F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40A4E43" w14:textId="552387EA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A690AC0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ACE3A3F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7E9EEBF2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674D81" w14:textId="4F220402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I-717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153197" w14:textId="1CB4984A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Optimisation de la distribution d’énergie de la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41C64FF" w14:textId="1DE2F697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76,000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05B36EB" w14:textId="271AC72A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656BC9F" w14:textId="49575499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88F0523" w14:textId="36555038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C506B5" w14:textId="01F337A2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926A52" w14:paraId="6CE00777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0CC5456" w14:textId="6AA9F9A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I-718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CC3431" w14:textId="0B114577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Investissements dans l’électrification des infrastructures portuaires de la Région flamande – Alimentation électrique à quai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9FB2A8C" w14:textId="3905447D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10,758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9C0252" w14:textId="1A214A4D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080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311C5E0" w14:textId="0A2C2C1D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BE10428" w14:textId="77777777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694DF2" w14:textId="77777777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292FC286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A5B04C" w14:textId="5BA51A97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693743" w14:textId="036CB91C" w:rsidR="00926A52" w:rsidRPr="00CD0C35" w:rsidRDefault="00744BE3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«Îlot énergétique offshore»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79F5A9" w14:textId="7EC5A31C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99,000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5D21296" w14:textId="7F0F6DF1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71FD531" w14:textId="0DF9B1A9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428455" w14:textId="3F2164A8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033*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1DB67F4" w14:textId="7F1F46B6" w:rsidR="00926A52" w:rsidRPr="00CD0C35" w:rsidRDefault="00926A52" w:rsidP="007B6DB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</w:tr>
      <w:tr w:rsidR="00926A52" w14:paraId="6463BC3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F73ACF" w14:textId="6DE8B178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I-720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980E1C" w14:textId="3910BE04" w:rsidR="00926A52" w:rsidRPr="00CD0C35" w:rsidRDefault="00744BE3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«Îlot énergétique offshore»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622C21" w14:textId="3367D35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1,000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43AD4E" w14:textId="31243342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049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5C4F78" w14:textId="54CF45B7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619488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8C1739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0AFF4B9D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C8CCA2" w14:textId="2EB2560C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I-721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5F2099" w14:textId="39B675D1" w:rsidR="00926A52" w:rsidRPr="00CD0C35" w:rsidRDefault="00926A52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Verdir la flotte de bus – Région de Bruxelles-Capitale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723478" w14:textId="17D39E1E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34,720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053C3DA" w14:textId="2C65ACC2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074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88D3704" w14:textId="53A1495F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C8496D4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9B1EF3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7259232F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AE52779" w14:textId="6D889282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I-723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282A52" w14:textId="4957FFF1" w:rsidR="00926A52" w:rsidRPr="00CD0C35" w:rsidRDefault="00744BE3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«Éclairage public LED» de la Région flamande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3EC4BB5" w14:textId="06792972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39,500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B210FE8" w14:textId="71379C6E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E6C171D" w14:textId="7D7913A1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3BF99AA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876D86A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926A52" w14:paraId="0040944C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45696E" w14:textId="28F30871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I-724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EAA9C7" w14:textId="26DD2064" w:rsidR="00926A52" w:rsidRPr="00CD0C35" w:rsidRDefault="00744BE3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«Rail – un réseau efficace» de l’État fédéral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802B36" w14:textId="6A25469F" w:rsidR="00926A52" w:rsidRPr="00CD0C35" w:rsidRDefault="00926A52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37,303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7066A19" w14:textId="331335FA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069</w:t>
            </w:r>
            <w:r>
              <w:rPr>
                <w:rFonts w:ascii="Times New Roman" w:hAnsi="Times New Roman"/>
                <w:i/>
                <w:iCs/>
                <w:noProof/>
                <w:color w:val="000000"/>
                <w:sz w:val="22"/>
              </w:rPr>
              <w:t>bis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20EC65" w14:textId="030A8719" w:rsidR="00926A52" w:rsidRPr="00CD0C35" w:rsidRDefault="00926A52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100 %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61991B8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DF80E13" w14:textId="77777777" w:rsidR="00926A52" w:rsidRPr="00CD0C35" w:rsidRDefault="00926A52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CD0C35" w14:paraId="7DC48DE4" w14:textId="77777777" w:rsidTr="00821083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07F354" w14:textId="073C2E92" w:rsidR="00CD0C35" w:rsidRPr="00CD0C35" w:rsidRDefault="00CD0C35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I-726</w:t>
            </w:r>
          </w:p>
        </w:tc>
        <w:tc>
          <w:tcPr>
            <w:tcW w:w="3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F0ED1CD" w14:textId="3057C7EA" w:rsidR="00CD0C35" w:rsidRPr="00CD0C35" w:rsidRDefault="00CD0C35" w:rsidP="00821083">
            <w:pPr>
              <w:spacing w:after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Rénovation des bâtiments privés de la Région wallonne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93A215" w14:textId="04353A47" w:rsidR="00CD0C35" w:rsidRPr="00CD0C35" w:rsidRDefault="00CD0C35" w:rsidP="0082108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178,160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BDB5CE" w14:textId="09097A6E" w:rsidR="00CD0C35" w:rsidRPr="00CD0C35" w:rsidRDefault="00CD0C35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025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F45FD2" w14:textId="4BAA901F" w:rsidR="00CD0C35" w:rsidRPr="00CD0C35" w:rsidRDefault="00CD0C35" w:rsidP="00433144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</w:rPr>
              <w:t>40 %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A0D0022" w14:textId="77777777" w:rsidR="00CD0C35" w:rsidRPr="00CD0C35" w:rsidRDefault="00CD0C35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CB1A81" w14:textId="77777777" w:rsidR="00CD0C35" w:rsidRPr="00CD0C35" w:rsidRDefault="00CD0C35" w:rsidP="0082108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</w:p>
        </w:tc>
      </w:tr>
    </w:tbl>
    <w:p w14:paraId="593218BE" w14:textId="7C23B657" w:rsidR="23A665B9" w:rsidRDefault="00821083" w:rsidP="17A5802D">
      <w:pPr>
        <w:rPr>
          <w:rFonts w:ascii="Times New Roman" w:eastAsia="Times New Roman" w:hAnsi="Times New Roman" w:cs="Times New Roman"/>
          <w:i/>
          <w:iCs/>
          <w:noProof/>
        </w:rPr>
      </w:pPr>
      <w:r>
        <w:rPr>
          <w:noProof/>
        </w:rPr>
        <w:br w:type="textWrapping" w:clear="all"/>
      </w:r>
    </w:p>
    <w:p w14:paraId="11D6AF38" w14:textId="265F4EEC" w:rsidR="41C580B0" w:rsidRDefault="41C580B0" w:rsidP="00D3222D">
      <w:pPr>
        <w:jc w:val="both"/>
        <w:rPr>
          <w:noProof/>
        </w:rPr>
      </w:pPr>
      <w:r>
        <w:rPr>
          <w:rFonts w:ascii="Times New Roman" w:hAnsi="Times New Roman"/>
          <w:noProof/>
        </w:rPr>
        <w:t>* Les réformes et les investissements au titre du chapitre REPowerEU ne sont pas pris en compte lors du calcul de la contribution du plan à l’exigence relative à l’objectif numérique fixée par le règlement (UE) 2021/241.</w:t>
      </w:r>
    </w:p>
    <w:sectPr w:rsidR="41C580B0" w:rsidSect="005A678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9B495" w14:textId="77777777" w:rsidR="00003806" w:rsidRDefault="00003806">
      <w:pPr>
        <w:spacing w:after="0" w:line="240" w:lineRule="auto"/>
      </w:pPr>
      <w:r>
        <w:separator/>
      </w:r>
    </w:p>
  </w:endnote>
  <w:endnote w:type="continuationSeparator" w:id="0">
    <w:p w14:paraId="0449B953" w14:textId="77777777" w:rsidR="00003806" w:rsidRDefault="0000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dVisiCarriageReturn_MSFontSe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3216B" w14:textId="62F4FCD1" w:rsidR="001E1526" w:rsidRPr="001E1526" w:rsidRDefault="001E1526" w:rsidP="001E1526">
    <w:pPr>
      <w:pStyle w:val="FooterCoverPage"/>
      <w:rPr>
        <w:rFonts w:ascii="Arial" w:hAnsi="Arial" w:cs="Arial" w:hint="eastAsia"/>
        <w:b/>
        <w:sz w:val="48"/>
      </w:rPr>
    </w:pPr>
    <w:r w:rsidRPr="001E1526">
      <w:rPr>
        <w:rFonts w:ascii="Arial" w:hAnsi="Arial" w:cs="Arial"/>
        <w:b/>
        <w:sz w:val="48"/>
      </w:rPr>
      <w:t>FR</w:t>
    </w:r>
    <w:r w:rsidRPr="001E1526">
      <w:rPr>
        <w:rFonts w:ascii="Arial" w:hAnsi="Arial" w:cs="Arial"/>
        <w:b/>
        <w:sz w:val="48"/>
      </w:rPr>
      <w:tab/>
    </w:r>
    <w:r w:rsidRPr="001E1526">
      <w:rPr>
        <w:rFonts w:ascii="Arial" w:hAnsi="Arial" w:cs="Arial"/>
        <w:b/>
        <w:sz w:val="48"/>
      </w:rPr>
      <w:tab/>
    </w:r>
    <w:r w:rsidRPr="001E1526">
      <w:tab/>
    </w:r>
    <w:r w:rsidRPr="001E1526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338BC" w14:textId="3D0A9E1E" w:rsidR="001E1526" w:rsidRPr="001E1526" w:rsidRDefault="001E1526" w:rsidP="001E1526">
    <w:pPr>
      <w:pStyle w:val="FooterCoverPage"/>
      <w:rPr>
        <w:rFonts w:ascii="Arial" w:hAnsi="Arial" w:cs="Arial" w:hint="eastAsia"/>
        <w:b/>
        <w:sz w:val="48"/>
      </w:rPr>
    </w:pPr>
    <w:r w:rsidRPr="001E1526">
      <w:rPr>
        <w:rFonts w:ascii="Arial" w:hAnsi="Arial" w:cs="Arial"/>
        <w:b/>
        <w:sz w:val="48"/>
      </w:rPr>
      <w:t>FR</w:t>
    </w:r>
    <w:r w:rsidRPr="001E1526">
      <w:rPr>
        <w:rFonts w:ascii="Arial" w:hAnsi="Arial" w:cs="Arial"/>
        <w:b/>
        <w:sz w:val="48"/>
      </w:rPr>
      <w:tab/>
    </w:r>
    <w:r w:rsidRPr="001E1526">
      <w:rPr>
        <w:rFonts w:ascii="Arial" w:hAnsi="Arial" w:cs="Arial"/>
        <w:b/>
        <w:sz w:val="48"/>
      </w:rPr>
      <w:tab/>
    </w:r>
    <w:r w:rsidRPr="001E1526">
      <w:tab/>
    </w:r>
    <w:r w:rsidRPr="001E1526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5428E" w14:textId="77777777" w:rsidR="001E1526" w:rsidRPr="001E1526" w:rsidRDefault="001E1526" w:rsidP="001E1526">
    <w:pPr>
      <w:pStyle w:val="FooterCoverPage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CDE2B" w14:textId="77777777" w:rsidR="005A678A" w:rsidRDefault="005A678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A678A" w14:paraId="05BB5D18" w14:textId="77777777" w:rsidTr="17A5802D">
      <w:trPr>
        <w:trHeight w:val="300"/>
      </w:trPr>
      <w:tc>
        <w:tcPr>
          <w:tcW w:w="3120" w:type="dxa"/>
        </w:tcPr>
        <w:p w14:paraId="60B28366" w14:textId="77777777" w:rsidR="005A678A" w:rsidRDefault="005A678A" w:rsidP="17A5802D">
          <w:pPr>
            <w:pStyle w:val="Header"/>
            <w:ind w:left="-115"/>
          </w:pPr>
        </w:p>
      </w:tc>
      <w:tc>
        <w:tcPr>
          <w:tcW w:w="3120" w:type="dxa"/>
        </w:tcPr>
        <w:p w14:paraId="3B67CB6D" w14:textId="6A780481" w:rsidR="005A678A" w:rsidRPr="00D3222D" w:rsidRDefault="005A678A" w:rsidP="17A5802D">
          <w:pPr>
            <w:pStyle w:val="Header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>PAGE</w:instrText>
          </w:r>
          <w:r>
            <w:rPr>
              <w:rFonts w:ascii="Times New Roman" w:hAnsi="Times New Roman" w:cs="Times New Roman"/>
            </w:rPr>
            <w:fldChar w:fldCharType="separate"/>
          </w:r>
          <w:r w:rsidR="001E1526">
            <w:rPr>
              <w:rFonts w:ascii="Times New Roman" w:hAnsi="Times New Roman" w:cs="Times New Roman"/>
              <w:noProof/>
            </w:rPr>
            <w:t>2</w:t>
          </w:r>
          <w:r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3120" w:type="dxa"/>
        </w:tcPr>
        <w:p w14:paraId="17F3F99B" w14:textId="77777777" w:rsidR="005A678A" w:rsidRDefault="005A678A" w:rsidP="17A5802D">
          <w:pPr>
            <w:pStyle w:val="Header"/>
            <w:ind w:right="-115"/>
            <w:jc w:val="right"/>
          </w:pPr>
        </w:p>
      </w:tc>
    </w:tr>
  </w:tbl>
  <w:p w14:paraId="7FEF1484" w14:textId="77777777" w:rsidR="005A678A" w:rsidRDefault="005A678A" w:rsidP="17A5802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3393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FD12414" w14:textId="2164113A" w:rsidR="00D3222D" w:rsidRPr="00D3222D" w:rsidRDefault="00D3222D">
        <w:pPr>
          <w:pStyle w:val="Footer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1E1526"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6F621CB0" w14:textId="77777777" w:rsidR="005A678A" w:rsidRPr="00D3222D" w:rsidRDefault="005A678A" w:rsidP="17A5802D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D9ED9" w14:textId="77777777" w:rsidR="00003806" w:rsidRDefault="00003806">
      <w:pPr>
        <w:spacing w:after="0" w:line="240" w:lineRule="auto"/>
      </w:pPr>
      <w:r>
        <w:separator/>
      </w:r>
    </w:p>
  </w:footnote>
  <w:footnote w:type="continuationSeparator" w:id="0">
    <w:p w14:paraId="56C1847C" w14:textId="77777777" w:rsidR="00003806" w:rsidRDefault="0000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AB5D5" w14:textId="77777777" w:rsidR="001E1526" w:rsidRPr="001E1526" w:rsidRDefault="001E1526" w:rsidP="001E1526">
    <w:pPr>
      <w:pStyle w:val="HeaderCoverPag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3500F" w14:textId="77777777" w:rsidR="001E1526" w:rsidRPr="001E1526" w:rsidRDefault="001E1526" w:rsidP="001E1526">
    <w:pPr>
      <w:pStyle w:val="HeaderCoverPag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98F9" w14:textId="77777777" w:rsidR="001E1526" w:rsidRPr="001E1526" w:rsidRDefault="001E1526" w:rsidP="001E1526">
    <w:pPr>
      <w:pStyle w:val="HeaderCoverPage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62480" w14:textId="77777777" w:rsidR="005A678A" w:rsidRDefault="005A678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A678A" w14:paraId="17418650" w14:textId="77777777" w:rsidTr="17A5802D">
      <w:trPr>
        <w:trHeight w:val="300"/>
      </w:trPr>
      <w:tc>
        <w:tcPr>
          <w:tcW w:w="3120" w:type="dxa"/>
        </w:tcPr>
        <w:p w14:paraId="234F5632" w14:textId="77777777" w:rsidR="005A678A" w:rsidRDefault="005A678A" w:rsidP="17A5802D">
          <w:pPr>
            <w:pStyle w:val="Header"/>
            <w:ind w:left="-115"/>
          </w:pPr>
        </w:p>
      </w:tc>
      <w:tc>
        <w:tcPr>
          <w:tcW w:w="3120" w:type="dxa"/>
        </w:tcPr>
        <w:p w14:paraId="35AA6FDE" w14:textId="77777777" w:rsidR="005A678A" w:rsidRDefault="005A678A" w:rsidP="17A5802D">
          <w:pPr>
            <w:pStyle w:val="Header"/>
            <w:jc w:val="center"/>
          </w:pPr>
        </w:p>
      </w:tc>
      <w:tc>
        <w:tcPr>
          <w:tcW w:w="3120" w:type="dxa"/>
        </w:tcPr>
        <w:p w14:paraId="669257DC" w14:textId="77777777" w:rsidR="005A678A" w:rsidRDefault="005A678A" w:rsidP="17A5802D">
          <w:pPr>
            <w:pStyle w:val="Header"/>
            <w:ind w:right="-115"/>
            <w:jc w:val="right"/>
          </w:pPr>
        </w:p>
      </w:tc>
    </w:tr>
  </w:tbl>
  <w:p w14:paraId="47CA7A69" w14:textId="77777777" w:rsidR="005A678A" w:rsidRDefault="005A678A" w:rsidP="17A5802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A678A" w14:paraId="61F883B5" w14:textId="77777777" w:rsidTr="17A5802D">
      <w:trPr>
        <w:trHeight w:val="300"/>
      </w:trPr>
      <w:tc>
        <w:tcPr>
          <w:tcW w:w="3120" w:type="dxa"/>
        </w:tcPr>
        <w:p w14:paraId="447F22C3" w14:textId="77777777" w:rsidR="005A678A" w:rsidRDefault="005A678A" w:rsidP="17A5802D">
          <w:pPr>
            <w:pStyle w:val="Header"/>
            <w:ind w:left="-115"/>
          </w:pPr>
        </w:p>
      </w:tc>
      <w:tc>
        <w:tcPr>
          <w:tcW w:w="3120" w:type="dxa"/>
        </w:tcPr>
        <w:p w14:paraId="5C656C87" w14:textId="77777777" w:rsidR="005A678A" w:rsidRDefault="005A678A" w:rsidP="17A5802D">
          <w:pPr>
            <w:pStyle w:val="Header"/>
            <w:jc w:val="center"/>
          </w:pPr>
        </w:p>
      </w:tc>
      <w:tc>
        <w:tcPr>
          <w:tcW w:w="3120" w:type="dxa"/>
        </w:tcPr>
        <w:p w14:paraId="3A016124" w14:textId="77777777" w:rsidR="005A678A" w:rsidRDefault="005A678A" w:rsidP="17A5802D">
          <w:pPr>
            <w:pStyle w:val="Header"/>
            <w:ind w:right="-115"/>
            <w:jc w:val="right"/>
          </w:pPr>
        </w:p>
      </w:tc>
    </w:tr>
  </w:tbl>
  <w:p w14:paraId="15E1AA99" w14:textId="77777777" w:rsidR="005A678A" w:rsidRDefault="005A678A" w:rsidP="17A580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accompagnant le document:"/>
    <w:docVar w:name="LW_CORRIGENDUM" w:val="&lt;UNUSED&gt;"/>
    <w:docVar w:name="LW_COVERPAGE_EXISTS" w:val="True"/>
    <w:docVar w:name="LW_COVERPAGE_GUID" w:val="43EEC144-E66A-4A34-BA1C-8E4640358D32"/>
    <w:docVar w:name="LW_COVERPAGE_TYPE" w:val="1"/>
    <w:docVar w:name="LW_CROSSREFERENCE" w:val="{COM(2026) 256 final}"/>
    <w:docVar w:name="LW_DocType" w:val="NORMAL"/>
    <w:docVar w:name="LW_EMISSION" w:val="20.5.2026"/>
    <w:docVar w:name="LW_EMISSION_ISODATE" w:val="2026-05-20"/>
    <w:docVar w:name="LW_EMISSION_LOCATION" w:val="BRX"/>
    <w:docVar w:name="LW_EMISSION_PREFIX" w:val="Bruxelles, le "/>
    <w:docVar w:name="LW_EMISSION_SUFFIX" w:val=" "/>
    <w:docVar w:name="LW_ID_DOCTYPE_NONLW" w:val="CP-025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modifiant la décision d\u8217?exécution du 13 juillet 2021 relative à l'approbation de l'évaluation du plan pour la reprise et la résilience pour la Belgique"/>
    <w:docVar w:name="LW_PART_NBR" w:val="1"/>
    <w:docVar w:name="LW_PART_NBR_TOTAL" w:val="1"/>
    <w:docVar w:name="LW_REF.INST.NEW" w:val="SWD"/>
    <w:docVar w:name="LW_REF.INST.NEW_ADOPTED" w:val="final"/>
    <w:docVar w:name="LW_REF.INST.NEW_TEXT" w:val="(2026) 134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Mise à jour du suivi de l\u8217?action pour le climat et de l\u8217?étiquetage numérique du plan pour la reprise et la résilience de la Belgique&lt;FMT:Font=Calibri&gt;_x000d__x000d_&lt;/FMT&gt;_x000d__x000b_"/>
    <w:docVar w:name="LW_TYPE.DOC.CP" w:val="DOCUMENT DE TRAVAIL DES SERVICES DE LA COMMISSION"/>
    <w:docVar w:name="LW_TYPEACTEPRINCIPAL.CP" w:val="Proposition de DÉCISION D'EXÉCUTION DU CONSEIL"/>
    <w:docVar w:name="LwApiVersions" w:val="LW4CoDe 1.24.5.0; LW 9.2, Build 20251112"/>
  </w:docVars>
  <w:rsids>
    <w:rsidRoot w:val="6238D18F"/>
    <w:rsid w:val="00003806"/>
    <w:rsid w:val="00004133"/>
    <w:rsid w:val="00025F81"/>
    <w:rsid w:val="00026692"/>
    <w:rsid w:val="000272C1"/>
    <w:rsid w:val="000310D3"/>
    <w:rsid w:val="00031EB6"/>
    <w:rsid w:val="00040E43"/>
    <w:rsid w:val="000430E2"/>
    <w:rsid w:val="000473D9"/>
    <w:rsid w:val="00050CA1"/>
    <w:rsid w:val="00055168"/>
    <w:rsid w:val="00057431"/>
    <w:rsid w:val="000646BC"/>
    <w:rsid w:val="00065577"/>
    <w:rsid w:val="0006615E"/>
    <w:rsid w:val="0007008A"/>
    <w:rsid w:val="0007330C"/>
    <w:rsid w:val="0007490E"/>
    <w:rsid w:val="00076CBC"/>
    <w:rsid w:val="00077441"/>
    <w:rsid w:val="00077A0A"/>
    <w:rsid w:val="000847DD"/>
    <w:rsid w:val="0009681B"/>
    <w:rsid w:val="000971EA"/>
    <w:rsid w:val="000A120D"/>
    <w:rsid w:val="000A1F77"/>
    <w:rsid w:val="000B716E"/>
    <w:rsid w:val="000C18D7"/>
    <w:rsid w:val="000C55DD"/>
    <w:rsid w:val="000C6705"/>
    <w:rsid w:val="000C786A"/>
    <w:rsid w:val="000D01C4"/>
    <w:rsid w:val="000E0B28"/>
    <w:rsid w:val="000E40C9"/>
    <w:rsid w:val="000E6263"/>
    <w:rsid w:val="000F4119"/>
    <w:rsid w:val="00113277"/>
    <w:rsid w:val="001174DD"/>
    <w:rsid w:val="00126BE5"/>
    <w:rsid w:val="00127DFC"/>
    <w:rsid w:val="00130387"/>
    <w:rsid w:val="00131601"/>
    <w:rsid w:val="001347BE"/>
    <w:rsid w:val="001353F2"/>
    <w:rsid w:val="00135FC1"/>
    <w:rsid w:val="0013706A"/>
    <w:rsid w:val="00151347"/>
    <w:rsid w:val="00174EF4"/>
    <w:rsid w:val="00177E45"/>
    <w:rsid w:val="00180569"/>
    <w:rsid w:val="001807D9"/>
    <w:rsid w:val="00185464"/>
    <w:rsid w:val="001856E8"/>
    <w:rsid w:val="00186147"/>
    <w:rsid w:val="0018660F"/>
    <w:rsid w:val="00187BD0"/>
    <w:rsid w:val="00192A7B"/>
    <w:rsid w:val="00195809"/>
    <w:rsid w:val="00195948"/>
    <w:rsid w:val="001A2B4C"/>
    <w:rsid w:val="001A5339"/>
    <w:rsid w:val="001A5D37"/>
    <w:rsid w:val="001A6E83"/>
    <w:rsid w:val="001B1BFC"/>
    <w:rsid w:val="001B7B02"/>
    <w:rsid w:val="001C3F25"/>
    <w:rsid w:val="001C6B6A"/>
    <w:rsid w:val="001C7840"/>
    <w:rsid w:val="001C7A18"/>
    <w:rsid w:val="001D7386"/>
    <w:rsid w:val="001E1526"/>
    <w:rsid w:val="001E1E66"/>
    <w:rsid w:val="001E2ECE"/>
    <w:rsid w:val="001F059E"/>
    <w:rsid w:val="001F74F4"/>
    <w:rsid w:val="00210F65"/>
    <w:rsid w:val="00217646"/>
    <w:rsid w:val="00224A27"/>
    <w:rsid w:val="002311F5"/>
    <w:rsid w:val="002319A2"/>
    <w:rsid w:val="00233FE1"/>
    <w:rsid w:val="00240F56"/>
    <w:rsid w:val="002433CA"/>
    <w:rsid w:val="00243B95"/>
    <w:rsid w:val="002541ED"/>
    <w:rsid w:val="00256D24"/>
    <w:rsid w:val="002571B4"/>
    <w:rsid w:val="00262573"/>
    <w:rsid w:val="00262B1C"/>
    <w:rsid w:val="00263448"/>
    <w:rsid w:val="0026510F"/>
    <w:rsid w:val="0027566B"/>
    <w:rsid w:val="0028044E"/>
    <w:rsid w:val="002823EB"/>
    <w:rsid w:val="00282CF9"/>
    <w:rsid w:val="002944A1"/>
    <w:rsid w:val="002B0355"/>
    <w:rsid w:val="002B4870"/>
    <w:rsid w:val="002B5833"/>
    <w:rsid w:val="002C7F17"/>
    <w:rsid w:val="002E3466"/>
    <w:rsid w:val="002F48E1"/>
    <w:rsid w:val="002F5EC5"/>
    <w:rsid w:val="00310E26"/>
    <w:rsid w:val="00314190"/>
    <w:rsid w:val="0032605A"/>
    <w:rsid w:val="003328E5"/>
    <w:rsid w:val="003334CB"/>
    <w:rsid w:val="003347B5"/>
    <w:rsid w:val="00336CB0"/>
    <w:rsid w:val="003374A8"/>
    <w:rsid w:val="00342956"/>
    <w:rsid w:val="003501A1"/>
    <w:rsid w:val="00351DA8"/>
    <w:rsid w:val="00352D36"/>
    <w:rsid w:val="00352D81"/>
    <w:rsid w:val="00355D28"/>
    <w:rsid w:val="00361229"/>
    <w:rsid w:val="00362ACB"/>
    <w:rsid w:val="00370C24"/>
    <w:rsid w:val="00373455"/>
    <w:rsid w:val="00375288"/>
    <w:rsid w:val="00375603"/>
    <w:rsid w:val="00376C9A"/>
    <w:rsid w:val="003813A7"/>
    <w:rsid w:val="003847AC"/>
    <w:rsid w:val="00390D94"/>
    <w:rsid w:val="00392936"/>
    <w:rsid w:val="003A0F7D"/>
    <w:rsid w:val="003A168E"/>
    <w:rsid w:val="003C169C"/>
    <w:rsid w:val="003C7B17"/>
    <w:rsid w:val="003D2F06"/>
    <w:rsid w:val="003D4F77"/>
    <w:rsid w:val="003E1E30"/>
    <w:rsid w:val="003E438A"/>
    <w:rsid w:val="003E7713"/>
    <w:rsid w:val="003F25F8"/>
    <w:rsid w:val="00403884"/>
    <w:rsid w:val="00403FF0"/>
    <w:rsid w:val="004112EE"/>
    <w:rsid w:val="00411567"/>
    <w:rsid w:val="00413E21"/>
    <w:rsid w:val="00421B5A"/>
    <w:rsid w:val="004237DE"/>
    <w:rsid w:val="00427FBC"/>
    <w:rsid w:val="00431E2D"/>
    <w:rsid w:val="0043214A"/>
    <w:rsid w:val="004328D6"/>
    <w:rsid w:val="00433144"/>
    <w:rsid w:val="00434B97"/>
    <w:rsid w:val="00444BBE"/>
    <w:rsid w:val="004464D9"/>
    <w:rsid w:val="00454212"/>
    <w:rsid w:val="00456D11"/>
    <w:rsid w:val="004650D1"/>
    <w:rsid w:val="00466212"/>
    <w:rsid w:val="00470D35"/>
    <w:rsid w:val="00474CCD"/>
    <w:rsid w:val="004755B6"/>
    <w:rsid w:val="004760AB"/>
    <w:rsid w:val="00480E2D"/>
    <w:rsid w:val="00481AAB"/>
    <w:rsid w:val="00484F57"/>
    <w:rsid w:val="00485AB2"/>
    <w:rsid w:val="00490AC5"/>
    <w:rsid w:val="00492C50"/>
    <w:rsid w:val="00496484"/>
    <w:rsid w:val="00497CD0"/>
    <w:rsid w:val="004A3474"/>
    <w:rsid w:val="004A3C19"/>
    <w:rsid w:val="004B0B21"/>
    <w:rsid w:val="004D0E3E"/>
    <w:rsid w:val="004D2FDF"/>
    <w:rsid w:val="004D39B6"/>
    <w:rsid w:val="004E2D49"/>
    <w:rsid w:val="004E781B"/>
    <w:rsid w:val="004F0DCA"/>
    <w:rsid w:val="004F39EA"/>
    <w:rsid w:val="004F48E9"/>
    <w:rsid w:val="00502D84"/>
    <w:rsid w:val="005031DE"/>
    <w:rsid w:val="00507860"/>
    <w:rsid w:val="0052293A"/>
    <w:rsid w:val="00532392"/>
    <w:rsid w:val="00542873"/>
    <w:rsid w:val="005534B1"/>
    <w:rsid w:val="00553702"/>
    <w:rsid w:val="005557A9"/>
    <w:rsid w:val="00566626"/>
    <w:rsid w:val="00571F84"/>
    <w:rsid w:val="00573C78"/>
    <w:rsid w:val="00577908"/>
    <w:rsid w:val="0058009E"/>
    <w:rsid w:val="00580FBB"/>
    <w:rsid w:val="005829FF"/>
    <w:rsid w:val="0058360D"/>
    <w:rsid w:val="00584228"/>
    <w:rsid w:val="005870E2"/>
    <w:rsid w:val="00587C11"/>
    <w:rsid w:val="00590E32"/>
    <w:rsid w:val="00593E04"/>
    <w:rsid w:val="005959FE"/>
    <w:rsid w:val="00595B84"/>
    <w:rsid w:val="00595BA0"/>
    <w:rsid w:val="00597F8F"/>
    <w:rsid w:val="005A2767"/>
    <w:rsid w:val="005A678A"/>
    <w:rsid w:val="005B073D"/>
    <w:rsid w:val="005B142D"/>
    <w:rsid w:val="005B24D3"/>
    <w:rsid w:val="005B2CE1"/>
    <w:rsid w:val="005C648E"/>
    <w:rsid w:val="005D0A00"/>
    <w:rsid w:val="005D1058"/>
    <w:rsid w:val="005D2555"/>
    <w:rsid w:val="005D3719"/>
    <w:rsid w:val="005D4757"/>
    <w:rsid w:val="005D7107"/>
    <w:rsid w:val="005E6CD0"/>
    <w:rsid w:val="005F06A5"/>
    <w:rsid w:val="005F2D8A"/>
    <w:rsid w:val="005F7F85"/>
    <w:rsid w:val="006011A6"/>
    <w:rsid w:val="00601F2B"/>
    <w:rsid w:val="006030B5"/>
    <w:rsid w:val="0061024B"/>
    <w:rsid w:val="00616A14"/>
    <w:rsid w:val="0062161F"/>
    <w:rsid w:val="006216F1"/>
    <w:rsid w:val="00632C94"/>
    <w:rsid w:val="00633226"/>
    <w:rsid w:val="00635316"/>
    <w:rsid w:val="006400E5"/>
    <w:rsid w:val="00647482"/>
    <w:rsid w:val="00650334"/>
    <w:rsid w:val="00655AF7"/>
    <w:rsid w:val="006619AA"/>
    <w:rsid w:val="00663820"/>
    <w:rsid w:val="00666311"/>
    <w:rsid w:val="0066647E"/>
    <w:rsid w:val="006703AE"/>
    <w:rsid w:val="006735A8"/>
    <w:rsid w:val="006778B6"/>
    <w:rsid w:val="0068525B"/>
    <w:rsid w:val="0069151B"/>
    <w:rsid w:val="006A5AFE"/>
    <w:rsid w:val="006B3E92"/>
    <w:rsid w:val="006B4562"/>
    <w:rsid w:val="006B4870"/>
    <w:rsid w:val="006B5431"/>
    <w:rsid w:val="006B6D8C"/>
    <w:rsid w:val="006B73D3"/>
    <w:rsid w:val="006B7AE3"/>
    <w:rsid w:val="006C3682"/>
    <w:rsid w:val="006C5BFF"/>
    <w:rsid w:val="006D01F2"/>
    <w:rsid w:val="006D1DF5"/>
    <w:rsid w:val="006D6031"/>
    <w:rsid w:val="006D61C4"/>
    <w:rsid w:val="006D6F45"/>
    <w:rsid w:val="006F6B90"/>
    <w:rsid w:val="006F7979"/>
    <w:rsid w:val="006F7A3A"/>
    <w:rsid w:val="00701C02"/>
    <w:rsid w:val="0070689C"/>
    <w:rsid w:val="00710C8B"/>
    <w:rsid w:val="00711FCC"/>
    <w:rsid w:val="0071294C"/>
    <w:rsid w:val="00714ABF"/>
    <w:rsid w:val="00715A14"/>
    <w:rsid w:val="0072118D"/>
    <w:rsid w:val="007217D0"/>
    <w:rsid w:val="00722EBA"/>
    <w:rsid w:val="0073321D"/>
    <w:rsid w:val="0074147B"/>
    <w:rsid w:val="00744BE3"/>
    <w:rsid w:val="00747324"/>
    <w:rsid w:val="00753CDA"/>
    <w:rsid w:val="00755E5D"/>
    <w:rsid w:val="00762AAB"/>
    <w:rsid w:val="0076441D"/>
    <w:rsid w:val="00765309"/>
    <w:rsid w:val="00777333"/>
    <w:rsid w:val="00793715"/>
    <w:rsid w:val="00796DA0"/>
    <w:rsid w:val="007A3849"/>
    <w:rsid w:val="007A43BD"/>
    <w:rsid w:val="007A5D63"/>
    <w:rsid w:val="007A6356"/>
    <w:rsid w:val="007A7320"/>
    <w:rsid w:val="007B0DE8"/>
    <w:rsid w:val="007B27DD"/>
    <w:rsid w:val="007B4868"/>
    <w:rsid w:val="007B509F"/>
    <w:rsid w:val="007B6DB5"/>
    <w:rsid w:val="007C1642"/>
    <w:rsid w:val="007C3614"/>
    <w:rsid w:val="007D1DAA"/>
    <w:rsid w:val="007E2E80"/>
    <w:rsid w:val="007E5138"/>
    <w:rsid w:val="007F0091"/>
    <w:rsid w:val="007F14F0"/>
    <w:rsid w:val="007F4A21"/>
    <w:rsid w:val="007F5117"/>
    <w:rsid w:val="007F600F"/>
    <w:rsid w:val="007F66BD"/>
    <w:rsid w:val="0082090C"/>
    <w:rsid w:val="00821083"/>
    <w:rsid w:val="008227E9"/>
    <w:rsid w:val="008235A5"/>
    <w:rsid w:val="00825AA2"/>
    <w:rsid w:val="008325AC"/>
    <w:rsid w:val="00841DA9"/>
    <w:rsid w:val="008438FC"/>
    <w:rsid w:val="00850932"/>
    <w:rsid w:val="00851173"/>
    <w:rsid w:val="0085444B"/>
    <w:rsid w:val="00860055"/>
    <w:rsid w:val="00871732"/>
    <w:rsid w:val="00872FB7"/>
    <w:rsid w:val="00876C94"/>
    <w:rsid w:val="008811B3"/>
    <w:rsid w:val="008813C1"/>
    <w:rsid w:val="00890AEE"/>
    <w:rsid w:val="00893E3C"/>
    <w:rsid w:val="008973C1"/>
    <w:rsid w:val="008A0A7A"/>
    <w:rsid w:val="008A4033"/>
    <w:rsid w:val="008A428F"/>
    <w:rsid w:val="008B239F"/>
    <w:rsid w:val="008B71E6"/>
    <w:rsid w:val="008C026F"/>
    <w:rsid w:val="008C082C"/>
    <w:rsid w:val="008E3153"/>
    <w:rsid w:val="008E496B"/>
    <w:rsid w:val="008E4B23"/>
    <w:rsid w:val="008F037B"/>
    <w:rsid w:val="008F04C3"/>
    <w:rsid w:val="008F3868"/>
    <w:rsid w:val="00904A7E"/>
    <w:rsid w:val="00911C18"/>
    <w:rsid w:val="00912BB6"/>
    <w:rsid w:val="0091549A"/>
    <w:rsid w:val="0091564C"/>
    <w:rsid w:val="00921E76"/>
    <w:rsid w:val="009231EE"/>
    <w:rsid w:val="00926A52"/>
    <w:rsid w:val="0092702E"/>
    <w:rsid w:val="00927FAB"/>
    <w:rsid w:val="00931ECF"/>
    <w:rsid w:val="00934144"/>
    <w:rsid w:val="00937D29"/>
    <w:rsid w:val="00940BB1"/>
    <w:rsid w:val="00945E90"/>
    <w:rsid w:val="00950003"/>
    <w:rsid w:val="00951A55"/>
    <w:rsid w:val="00957A15"/>
    <w:rsid w:val="00961585"/>
    <w:rsid w:val="0096199A"/>
    <w:rsid w:val="00971F3F"/>
    <w:rsid w:val="00980FD0"/>
    <w:rsid w:val="009861CA"/>
    <w:rsid w:val="00993C62"/>
    <w:rsid w:val="00995BBE"/>
    <w:rsid w:val="009A10BB"/>
    <w:rsid w:val="009A5542"/>
    <w:rsid w:val="009A7185"/>
    <w:rsid w:val="009B02CB"/>
    <w:rsid w:val="009B5C20"/>
    <w:rsid w:val="009B5F5D"/>
    <w:rsid w:val="009C0FA4"/>
    <w:rsid w:val="009C243F"/>
    <w:rsid w:val="009D17CE"/>
    <w:rsid w:val="009D43EF"/>
    <w:rsid w:val="009E0B01"/>
    <w:rsid w:val="009E0E8C"/>
    <w:rsid w:val="009E2400"/>
    <w:rsid w:val="009E6B3C"/>
    <w:rsid w:val="009F2465"/>
    <w:rsid w:val="009F72A2"/>
    <w:rsid w:val="00A00E73"/>
    <w:rsid w:val="00A1465A"/>
    <w:rsid w:val="00A172FE"/>
    <w:rsid w:val="00A21154"/>
    <w:rsid w:val="00A305EF"/>
    <w:rsid w:val="00A334A0"/>
    <w:rsid w:val="00A3397A"/>
    <w:rsid w:val="00A36175"/>
    <w:rsid w:val="00A36937"/>
    <w:rsid w:val="00A377B6"/>
    <w:rsid w:val="00A4008D"/>
    <w:rsid w:val="00A400C1"/>
    <w:rsid w:val="00A4394B"/>
    <w:rsid w:val="00A44B4E"/>
    <w:rsid w:val="00A5123E"/>
    <w:rsid w:val="00A67C54"/>
    <w:rsid w:val="00A71772"/>
    <w:rsid w:val="00A74835"/>
    <w:rsid w:val="00A80344"/>
    <w:rsid w:val="00A830BF"/>
    <w:rsid w:val="00A83785"/>
    <w:rsid w:val="00A971E4"/>
    <w:rsid w:val="00AB27F7"/>
    <w:rsid w:val="00AB53B3"/>
    <w:rsid w:val="00AB61DF"/>
    <w:rsid w:val="00AB6346"/>
    <w:rsid w:val="00AB64A6"/>
    <w:rsid w:val="00AB69CD"/>
    <w:rsid w:val="00AC3A55"/>
    <w:rsid w:val="00AC5F56"/>
    <w:rsid w:val="00AD3E4C"/>
    <w:rsid w:val="00AD4DA8"/>
    <w:rsid w:val="00AD5B58"/>
    <w:rsid w:val="00AD68BF"/>
    <w:rsid w:val="00AE2DFE"/>
    <w:rsid w:val="00AE5316"/>
    <w:rsid w:val="00AE7C14"/>
    <w:rsid w:val="00B1336F"/>
    <w:rsid w:val="00B144FA"/>
    <w:rsid w:val="00B21E10"/>
    <w:rsid w:val="00B32BB2"/>
    <w:rsid w:val="00B3393E"/>
    <w:rsid w:val="00B373EF"/>
    <w:rsid w:val="00B4120E"/>
    <w:rsid w:val="00B4488A"/>
    <w:rsid w:val="00B457D6"/>
    <w:rsid w:val="00B615A9"/>
    <w:rsid w:val="00B62574"/>
    <w:rsid w:val="00B630DC"/>
    <w:rsid w:val="00B6702B"/>
    <w:rsid w:val="00B728D8"/>
    <w:rsid w:val="00B72A07"/>
    <w:rsid w:val="00B742BC"/>
    <w:rsid w:val="00B76D38"/>
    <w:rsid w:val="00B872D4"/>
    <w:rsid w:val="00B95D77"/>
    <w:rsid w:val="00BA1834"/>
    <w:rsid w:val="00BA2063"/>
    <w:rsid w:val="00BA508B"/>
    <w:rsid w:val="00BB0657"/>
    <w:rsid w:val="00BB416B"/>
    <w:rsid w:val="00BB56FC"/>
    <w:rsid w:val="00BB6498"/>
    <w:rsid w:val="00BB6E6D"/>
    <w:rsid w:val="00BC76BE"/>
    <w:rsid w:val="00BD3534"/>
    <w:rsid w:val="00BE03CD"/>
    <w:rsid w:val="00BF2F4B"/>
    <w:rsid w:val="00BF4CA2"/>
    <w:rsid w:val="00C00E10"/>
    <w:rsid w:val="00C04F32"/>
    <w:rsid w:val="00C11EA7"/>
    <w:rsid w:val="00C227C0"/>
    <w:rsid w:val="00C22EAA"/>
    <w:rsid w:val="00C3079D"/>
    <w:rsid w:val="00C349A6"/>
    <w:rsid w:val="00C37A97"/>
    <w:rsid w:val="00C37AA5"/>
    <w:rsid w:val="00C41FE6"/>
    <w:rsid w:val="00C42C64"/>
    <w:rsid w:val="00C50D98"/>
    <w:rsid w:val="00C511BA"/>
    <w:rsid w:val="00C562F2"/>
    <w:rsid w:val="00C57A31"/>
    <w:rsid w:val="00C6634C"/>
    <w:rsid w:val="00C7706E"/>
    <w:rsid w:val="00C8008F"/>
    <w:rsid w:val="00C85C9B"/>
    <w:rsid w:val="00C872A7"/>
    <w:rsid w:val="00C91E44"/>
    <w:rsid w:val="00C91E8C"/>
    <w:rsid w:val="00C93D85"/>
    <w:rsid w:val="00C97AF3"/>
    <w:rsid w:val="00CA43BE"/>
    <w:rsid w:val="00CA5661"/>
    <w:rsid w:val="00CB17CB"/>
    <w:rsid w:val="00CB185E"/>
    <w:rsid w:val="00CB57FB"/>
    <w:rsid w:val="00CC3E80"/>
    <w:rsid w:val="00CC6668"/>
    <w:rsid w:val="00CC7B17"/>
    <w:rsid w:val="00CD0C35"/>
    <w:rsid w:val="00CD1BF7"/>
    <w:rsid w:val="00CD30B0"/>
    <w:rsid w:val="00CD4F87"/>
    <w:rsid w:val="00CD5BDD"/>
    <w:rsid w:val="00CE1B0E"/>
    <w:rsid w:val="00CE2692"/>
    <w:rsid w:val="00CE38A4"/>
    <w:rsid w:val="00CE518A"/>
    <w:rsid w:val="00CE6D21"/>
    <w:rsid w:val="00CF3A4B"/>
    <w:rsid w:val="00CF5AA5"/>
    <w:rsid w:val="00D112BA"/>
    <w:rsid w:val="00D142A5"/>
    <w:rsid w:val="00D1794F"/>
    <w:rsid w:val="00D20AE0"/>
    <w:rsid w:val="00D2285F"/>
    <w:rsid w:val="00D25E82"/>
    <w:rsid w:val="00D2767D"/>
    <w:rsid w:val="00D3222D"/>
    <w:rsid w:val="00D3474D"/>
    <w:rsid w:val="00D36AC0"/>
    <w:rsid w:val="00D4190C"/>
    <w:rsid w:val="00D54629"/>
    <w:rsid w:val="00D63F7C"/>
    <w:rsid w:val="00D74BBF"/>
    <w:rsid w:val="00D75104"/>
    <w:rsid w:val="00D77113"/>
    <w:rsid w:val="00D861AA"/>
    <w:rsid w:val="00D95069"/>
    <w:rsid w:val="00DA2168"/>
    <w:rsid w:val="00DA7D6B"/>
    <w:rsid w:val="00DB0003"/>
    <w:rsid w:val="00DC0F68"/>
    <w:rsid w:val="00DC180F"/>
    <w:rsid w:val="00DC3E2C"/>
    <w:rsid w:val="00DC4A98"/>
    <w:rsid w:val="00DD68FE"/>
    <w:rsid w:val="00DD7695"/>
    <w:rsid w:val="00DE08F0"/>
    <w:rsid w:val="00DE21D0"/>
    <w:rsid w:val="00DE5525"/>
    <w:rsid w:val="00DE58CE"/>
    <w:rsid w:val="00DE74F3"/>
    <w:rsid w:val="00DF2CC5"/>
    <w:rsid w:val="00DF4ACB"/>
    <w:rsid w:val="00DF5D04"/>
    <w:rsid w:val="00DF6803"/>
    <w:rsid w:val="00E017A4"/>
    <w:rsid w:val="00E07652"/>
    <w:rsid w:val="00E1176A"/>
    <w:rsid w:val="00E12550"/>
    <w:rsid w:val="00E224E8"/>
    <w:rsid w:val="00E30612"/>
    <w:rsid w:val="00E3394F"/>
    <w:rsid w:val="00E34CCB"/>
    <w:rsid w:val="00E41D0C"/>
    <w:rsid w:val="00E46EE8"/>
    <w:rsid w:val="00E522D8"/>
    <w:rsid w:val="00E5268A"/>
    <w:rsid w:val="00E53241"/>
    <w:rsid w:val="00E562A3"/>
    <w:rsid w:val="00E57E6F"/>
    <w:rsid w:val="00E60D7F"/>
    <w:rsid w:val="00E64115"/>
    <w:rsid w:val="00E64B3D"/>
    <w:rsid w:val="00E65F1E"/>
    <w:rsid w:val="00E75CE9"/>
    <w:rsid w:val="00E809A8"/>
    <w:rsid w:val="00E82F6C"/>
    <w:rsid w:val="00E9027A"/>
    <w:rsid w:val="00EA1E36"/>
    <w:rsid w:val="00EA462C"/>
    <w:rsid w:val="00EA7218"/>
    <w:rsid w:val="00EB05FA"/>
    <w:rsid w:val="00EC0F74"/>
    <w:rsid w:val="00EC10D8"/>
    <w:rsid w:val="00EC40D4"/>
    <w:rsid w:val="00EC5030"/>
    <w:rsid w:val="00EC6460"/>
    <w:rsid w:val="00ED24C1"/>
    <w:rsid w:val="00ED432D"/>
    <w:rsid w:val="00ED5C5D"/>
    <w:rsid w:val="00EE5FF0"/>
    <w:rsid w:val="00EF0AE7"/>
    <w:rsid w:val="00EF0E02"/>
    <w:rsid w:val="00EF6C42"/>
    <w:rsid w:val="00EF79B6"/>
    <w:rsid w:val="00EF7F08"/>
    <w:rsid w:val="00F04E1F"/>
    <w:rsid w:val="00F169E3"/>
    <w:rsid w:val="00F216C5"/>
    <w:rsid w:val="00F226FC"/>
    <w:rsid w:val="00F22BF7"/>
    <w:rsid w:val="00F23AFC"/>
    <w:rsid w:val="00F241FC"/>
    <w:rsid w:val="00F3255B"/>
    <w:rsid w:val="00F342B1"/>
    <w:rsid w:val="00F41F86"/>
    <w:rsid w:val="00F47242"/>
    <w:rsid w:val="00F533AB"/>
    <w:rsid w:val="00F54194"/>
    <w:rsid w:val="00F61CED"/>
    <w:rsid w:val="00F6577C"/>
    <w:rsid w:val="00F676DB"/>
    <w:rsid w:val="00F714DF"/>
    <w:rsid w:val="00F96F84"/>
    <w:rsid w:val="00FA171D"/>
    <w:rsid w:val="00FA35A5"/>
    <w:rsid w:val="00FA510D"/>
    <w:rsid w:val="00FA7558"/>
    <w:rsid w:val="00FB2006"/>
    <w:rsid w:val="00FB6061"/>
    <w:rsid w:val="00FB6AC7"/>
    <w:rsid w:val="00FB77B9"/>
    <w:rsid w:val="00FC171C"/>
    <w:rsid w:val="00FD4357"/>
    <w:rsid w:val="00FE34A6"/>
    <w:rsid w:val="00FE392B"/>
    <w:rsid w:val="00FF05C0"/>
    <w:rsid w:val="00FF2207"/>
    <w:rsid w:val="00FF41A6"/>
    <w:rsid w:val="00FF44F1"/>
    <w:rsid w:val="00FF5073"/>
    <w:rsid w:val="00FF5B47"/>
    <w:rsid w:val="0178352B"/>
    <w:rsid w:val="02164394"/>
    <w:rsid w:val="02957CF9"/>
    <w:rsid w:val="02AFFB7C"/>
    <w:rsid w:val="02B996B4"/>
    <w:rsid w:val="03001FD3"/>
    <w:rsid w:val="06147EA7"/>
    <w:rsid w:val="06F11B64"/>
    <w:rsid w:val="0A451C4A"/>
    <w:rsid w:val="0A85E6B2"/>
    <w:rsid w:val="0AE3DE17"/>
    <w:rsid w:val="0BD06192"/>
    <w:rsid w:val="0D5E518A"/>
    <w:rsid w:val="0DB114FF"/>
    <w:rsid w:val="0E46255E"/>
    <w:rsid w:val="0F23E7BF"/>
    <w:rsid w:val="0FE46216"/>
    <w:rsid w:val="10AE2CCD"/>
    <w:rsid w:val="10CA14BF"/>
    <w:rsid w:val="118F5CC7"/>
    <w:rsid w:val="12AE476B"/>
    <w:rsid w:val="133A3804"/>
    <w:rsid w:val="14433938"/>
    <w:rsid w:val="14CFC044"/>
    <w:rsid w:val="175B7A47"/>
    <w:rsid w:val="17A5802D"/>
    <w:rsid w:val="1910E1EF"/>
    <w:rsid w:val="1C44E49E"/>
    <w:rsid w:val="1D538D46"/>
    <w:rsid w:val="1D5E29BC"/>
    <w:rsid w:val="1E0AA4FB"/>
    <w:rsid w:val="1E7A034A"/>
    <w:rsid w:val="1ED55FC0"/>
    <w:rsid w:val="1F65BDAE"/>
    <w:rsid w:val="201C6437"/>
    <w:rsid w:val="20888E5F"/>
    <w:rsid w:val="21A91327"/>
    <w:rsid w:val="21FBC7EE"/>
    <w:rsid w:val="23A665B9"/>
    <w:rsid w:val="24CB8AB4"/>
    <w:rsid w:val="25EE60B7"/>
    <w:rsid w:val="27AEDEAA"/>
    <w:rsid w:val="27D06D77"/>
    <w:rsid w:val="2A31BCC4"/>
    <w:rsid w:val="2A547B8C"/>
    <w:rsid w:val="2AF429C9"/>
    <w:rsid w:val="2BFDC0AE"/>
    <w:rsid w:val="2CAEDB50"/>
    <w:rsid w:val="2CD7E115"/>
    <w:rsid w:val="2D4D02BA"/>
    <w:rsid w:val="2DF56194"/>
    <w:rsid w:val="2E52F955"/>
    <w:rsid w:val="2F771091"/>
    <w:rsid w:val="3020169C"/>
    <w:rsid w:val="30C0135C"/>
    <w:rsid w:val="314DA27D"/>
    <w:rsid w:val="31855C71"/>
    <w:rsid w:val="320A67A2"/>
    <w:rsid w:val="33015CEC"/>
    <w:rsid w:val="337A0A36"/>
    <w:rsid w:val="337EC763"/>
    <w:rsid w:val="33D09439"/>
    <w:rsid w:val="3464A31F"/>
    <w:rsid w:val="34C9E29A"/>
    <w:rsid w:val="35226A43"/>
    <w:rsid w:val="364AFA87"/>
    <w:rsid w:val="36948DFE"/>
    <w:rsid w:val="36A8904B"/>
    <w:rsid w:val="39CD0A38"/>
    <w:rsid w:val="3A17CA05"/>
    <w:rsid w:val="3ABB0A8B"/>
    <w:rsid w:val="3BDDE701"/>
    <w:rsid w:val="3C2CC45E"/>
    <w:rsid w:val="3CF5F5F0"/>
    <w:rsid w:val="3F5AA117"/>
    <w:rsid w:val="415345F1"/>
    <w:rsid w:val="4167E864"/>
    <w:rsid w:val="41C580B0"/>
    <w:rsid w:val="42ABC496"/>
    <w:rsid w:val="430BE84A"/>
    <w:rsid w:val="43179F18"/>
    <w:rsid w:val="437B4BE3"/>
    <w:rsid w:val="43A782DC"/>
    <w:rsid w:val="43DEA7B8"/>
    <w:rsid w:val="441B2CD6"/>
    <w:rsid w:val="4425A041"/>
    <w:rsid w:val="45AD87C7"/>
    <w:rsid w:val="45B7BDF5"/>
    <w:rsid w:val="45E5891E"/>
    <w:rsid w:val="464040FB"/>
    <w:rsid w:val="4688EA54"/>
    <w:rsid w:val="46A7AB59"/>
    <w:rsid w:val="4748F2DD"/>
    <w:rsid w:val="480A8B45"/>
    <w:rsid w:val="486351A8"/>
    <w:rsid w:val="48E176BE"/>
    <w:rsid w:val="4B619538"/>
    <w:rsid w:val="4B7226DE"/>
    <w:rsid w:val="4BF9E472"/>
    <w:rsid w:val="4D648DA8"/>
    <w:rsid w:val="4F47D139"/>
    <w:rsid w:val="4F6C1926"/>
    <w:rsid w:val="50C0C102"/>
    <w:rsid w:val="50DDED53"/>
    <w:rsid w:val="50FC1DFC"/>
    <w:rsid w:val="52B16A57"/>
    <w:rsid w:val="52CA02C8"/>
    <w:rsid w:val="53D1F94E"/>
    <w:rsid w:val="547AAFE8"/>
    <w:rsid w:val="55ECC982"/>
    <w:rsid w:val="566D8152"/>
    <w:rsid w:val="56FF859B"/>
    <w:rsid w:val="57936E7C"/>
    <w:rsid w:val="59A0AC1D"/>
    <w:rsid w:val="5A094E80"/>
    <w:rsid w:val="5A8EE737"/>
    <w:rsid w:val="5AC35545"/>
    <w:rsid w:val="5B2665F8"/>
    <w:rsid w:val="5BC8AF11"/>
    <w:rsid w:val="5BFC054A"/>
    <w:rsid w:val="5C02AED4"/>
    <w:rsid w:val="5E6D8BD9"/>
    <w:rsid w:val="5F8E19B8"/>
    <w:rsid w:val="603E7912"/>
    <w:rsid w:val="6238D18F"/>
    <w:rsid w:val="62F1CC97"/>
    <w:rsid w:val="63006EF5"/>
    <w:rsid w:val="63C3EDC1"/>
    <w:rsid w:val="641142DB"/>
    <w:rsid w:val="652463E2"/>
    <w:rsid w:val="6562E9CA"/>
    <w:rsid w:val="65ED35C2"/>
    <w:rsid w:val="661E9BC9"/>
    <w:rsid w:val="663D5952"/>
    <w:rsid w:val="663E052C"/>
    <w:rsid w:val="667F4913"/>
    <w:rsid w:val="66DF6C8F"/>
    <w:rsid w:val="672CD91E"/>
    <w:rsid w:val="67CAF8E5"/>
    <w:rsid w:val="67F45C6A"/>
    <w:rsid w:val="680DF8CC"/>
    <w:rsid w:val="68428D34"/>
    <w:rsid w:val="6B9F7A18"/>
    <w:rsid w:val="6C0E65A3"/>
    <w:rsid w:val="6D7A6027"/>
    <w:rsid w:val="6E116D86"/>
    <w:rsid w:val="704BEA1E"/>
    <w:rsid w:val="70F24C37"/>
    <w:rsid w:val="711AA573"/>
    <w:rsid w:val="713D159F"/>
    <w:rsid w:val="71E55B56"/>
    <w:rsid w:val="72A36A45"/>
    <w:rsid w:val="732F069D"/>
    <w:rsid w:val="733507C0"/>
    <w:rsid w:val="74514C98"/>
    <w:rsid w:val="748431FD"/>
    <w:rsid w:val="749FB8EB"/>
    <w:rsid w:val="74B26011"/>
    <w:rsid w:val="757F4F0E"/>
    <w:rsid w:val="75FFA74D"/>
    <w:rsid w:val="7658F2F3"/>
    <w:rsid w:val="76B3C8FC"/>
    <w:rsid w:val="77A236B2"/>
    <w:rsid w:val="77DE0943"/>
    <w:rsid w:val="77E52B45"/>
    <w:rsid w:val="78A4CF07"/>
    <w:rsid w:val="78ACECB4"/>
    <w:rsid w:val="798EED78"/>
    <w:rsid w:val="7AC59C9D"/>
    <w:rsid w:val="7CB0536B"/>
    <w:rsid w:val="7D762B6B"/>
    <w:rsid w:val="7E06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0262448"/>
  <w15:chartTrackingRefBased/>
  <w15:docId w15:val="{C3DF1636-C06B-41F8-8ED9-1F91BCFB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67CAF8E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17A580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E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E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43EF"/>
    <w:pPr>
      <w:spacing w:after="0" w:line="240" w:lineRule="auto"/>
    </w:pPr>
  </w:style>
  <w:style w:type="paragraph" w:styleId="Header">
    <w:name w:val="header"/>
    <w:basedOn w:val="Normal"/>
    <w:uiPriority w:val="99"/>
    <w:unhideWhenUsed/>
    <w:rsid w:val="17A5802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17A58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nt181">
    <w:name w:val="font181"/>
    <w:basedOn w:val="DefaultParagraphFont"/>
    <w:rsid w:val="0074147B"/>
    <w:rPr>
      <w:rFonts w:ascii="WordVisiCarriageReturn_MSFontSe" w:hAnsi="WordVisiCarriageReturn_MSFontSe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basedOn w:val="DefaultParagraphFont"/>
    <w:rsid w:val="0074147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01">
    <w:name w:val="font201"/>
    <w:basedOn w:val="DefaultParagraphFont"/>
    <w:rsid w:val="00ED432D"/>
    <w:rPr>
      <w:rFonts w:ascii="Aptos" w:hAnsi="Aptos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Marker">
    <w:name w:val="Marker"/>
    <w:basedOn w:val="DefaultParagraphFont"/>
    <w:rsid w:val="005A678A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5A678A"/>
    <w:pPr>
      <w:spacing w:after="0" w:line="240" w:lineRule="auto"/>
      <w:jc w:val="both"/>
    </w:pPr>
    <w:rPr>
      <w:rFonts w:ascii="Times New Roman" w:eastAsiaTheme="minorHAnsi" w:hAnsi="Times New Roman" w:cs="Times New Roman"/>
      <w:szCs w:val="22"/>
      <w:lang w:eastAsia="en-US"/>
    </w:rPr>
  </w:style>
  <w:style w:type="paragraph" w:customStyle="1" w:styleId="FooterCoverPage">
    <w:name w:val="Footer Cover Page"/>
    <w:basedOn w:val="Normal"/>
    <w:link w:val="FooterCoverPageChar"/>
    <w:rsid w:val="005A678A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</w:rPr>
  </w:style>
  <w:style w:type="character" w:customStyle="1" w:styleId="FooterCoverPageChar">
    <w:name w:val="Footer Cover Page Char"/>
    <w:basedOn w:val="DefaultParagraphFont"/>
    <w:link w:val="FooterCoverPage"/>
    <w:rsid w:val="005A678A"/>
    <w:rPr>
      <w:rFonts w:ascii="Times New Roman" w:hAnsi="Times New Roman" w:cs="Times New Roman"/>
    </w:rPr>
  </w:style>
  <w:style w:type="paragraph" w:customStyle="1" w:styleId="FooterSensitivity">
    <w:name w:val="Footer Sensitivity"/>
    <w:basedOn w:val="Normal"/>
    <w:link w:val="FooterSensitivityChar"/>
    <w:rsid w:val="005A67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5A678A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5A678A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</w:rPr>
  </w:style>
  <w:style w:type="character" w:customStyle="1" w:styleId="HeaderCoverPageChar">
    <w:name w:val="Header Cover Page Char"/>
    <w:basedOn w:val="DefaultParagraphFont"/>
    <w:link w:val="HeaderCoverPage"/>
    <w:rsid w:val="005A678A"/>
    <w:rPr>
      <w:rFonts w:ascii="Times New Roman" w:hAnsi="Times New Roman" w:cs="Times New Roman"/>
    </w:rPr>
  </w:style>
  <w:style w:type="paragraph" w:customStyle="1" w:styleId="HeaderSensitivity">
    <w:name w:val="Header Sensitivity"/>
    <w:basedOn w:val="Normal"/>
    <w:link w:val="HeaderSensitivityChar"/>
    <w:rsid w:val="005A67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5A678A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5A678A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5A678A"/>
    <w:rPr>
      <w:rFonts w:ascii="Times New Roman" w:hAnsi="Times New Roman" w:cs="Times New Roman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D3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documenttasks/documenttasks1.xml><?xml version="1.0" encoding="utf-8"?>
<t:Tasks xmlns:t="http://schemas.microsoft.com/office/tasks/2019/documenttasks" xmlns:oel="http://schemas.microsoft.com/office/2019/extlst">
  <t:Task id="{244271A5-D00F-43B4-8368-CDBFE881CDCE}">
    <t:Anchor>
      <t:Comment id="1810662352"/>
    </t:Anchor>
    <t:History>
      <t:Event time="2025-10-10T12:19:42.669Z" id="{19981D97-7539-47E4-B11F-7C39F54FBC7D}">
        <t:Attribution userId="S::marlene.beco@ec.europa.eu::5c9a5b45-99e3-4885-aef5-be6e8e0032b1" userName="BECO Marlene (SG REFORM)" userProvider="AD"/>
        <t:Anchor>
          <t:Comment id="644030857"/>
        </t:Anchor>
        <t:Create/>
      </t:Event>
      <t:Event time="2025-10-10T12:19:42.669Z" id="{AEB17AEE-0BD4-4391-A951-444F4918FD17}">
        <t:Attribution userId="S::marlene.beco@ec.europa.eu::5c9a5b45-99e3-4885-aef5-be6e8e0032b1" userName="BECO Marlene (SG REFORM)" userProvider="AD"/>
        <t:Anchor>
          <t:Comment id="644030857"/>
        </t:Anchor>
        <t:Assign userId="S::Roxane.ROMME@ec.europa.eu::e8471c53-8868-4c6d-9e39-cd6578fb32ef" userName="ROMME Roxane (SG REFORM)" userProvider="AD"/>
      </t:Event>
      <t:Event time="2025-10-10T12:19:42.669Z" id="{7405A159-491F-48AF-9D79-0BC502152FCF}">
        <t:Attribution userId="S::marlene.beco@ec.europa.eu::5c9a5b45-99e3-4885-aef5-be6e8e0032b1" userName="BECO Marlene (SG REFORM)" userProvider="AD"/>
        <t:Anchor>
          <t:Comment id="644030857"/>
        </t:Anchor>
        <t:SetTitle title="@ROMME Roxane (SG REFORM) sorry ;-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c3bc29-9e11-4027-900b-c73633d7928a" xsi:nil="true"/>
    <lcf76f155ced4ddcb4097134ff3c332f xmlns="1700ab43-7395-48ff-866c-657c86ba7f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94E9F29D6C04F85860C631ABC812A" ma:contentTypeVersion="17" ma:contentTypeDescription="Create a new document." ma:contentTypeScope="" ma:versionID="659af075ac77ad4d642bf35444795960">
  <xsd:schema xmlns:xsd="http://www.w3.org/2001/XMLSchema" xmlns:xs="http://www.w3.org/2001/XMLSchema" xmlns:p="http://schemas.microsoft.com/office/2006/metadata/properties" xmlns:ns2="1700ab43-7395-48ff-866c-657c86ba7f4e" xmlns:ns3="e6c3bc29-9e11-4027-900b-c73633d7928a" targetNamespace="http://schemas.microsoft.com/office/2006/metadata/properties" ma:root="true" ma:fieldsID="7cc4726e3e2559a282fbde5e2a72e930" ns2:_="" ns3:_="">
    <xsd:import namespace="1700ab43-7395-48ff-866c-657c86ba7f4e"/>
    <xsd:import namespace="e6c3bc29-9e11-4027-900b-c73633d79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0ab43-7395-48ff-866c-657c86ba7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3bc29-9e11-4027-900b-c73633d79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b46321-4863-49fd-9335-6bd80854a530}" ma:internalName="TaxCatchAll" ma:showField="CatchAllData" ma:web="e6c3bc29-9e11-4027-900b-c73633d79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DD01A-85BC-4E98-8176-9EFF7F607C0F}">
  <ds:schemaRefs>
    <ds:schemaRef ds:uri="http://schemas.microsoft.com/office/2006/metadata/properties"/>
    <ds:schemaRef ds:uri="http://schemas.microsoft.com/office/infopath/2007/PartnerControls"/>
    <ds:schemaRef ds:uri="e6c3bc29-9e11-4027-900b-c73633d7928a"/>
    <ds:schemaRef ds:uri="1700ab43-7395-48ff-866c-657c86ba7f4e"/>
  </ds:schemaRefs>
</ds:datastoreItem>
</file>

<file path=customXml/itemProps2.xml><?xml version="1.0" encoding="utf-8"?>
<ds:datastoreItem xmlns:ds="http://schemas.openxmlformats.org/officeDocument/2006/customXml" ds:itemID="{CFD1417A-9A43-4945-9DA6-079A94E57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0ab43-7395-48ff-866c-657c86ba7f4e"/>
    <ds:schemaRef ds:uri="e6c3bc29-9e11-4027-900b-c73633d79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FD8C4A-9306-43FC-9528-B2826F75BC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D1E77-9CCE-43B1-9C92-F102E8FF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11</cp:revision>
  <dcterms:created xsi:type="dcterms:W3CDTF">2026-05-13T09:42:00Z</dcterms:created>
  <dcterms:modified xsi:type="dcterms:W3CDTF">2026-05-28T12:12:00Z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0x01010062094E9F29D6C04F85860C631ABC812A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2025-10-09T19:43:55Z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be44018f-33a0-4b67-9dc2-684b0506be18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10, 3, 0, 2</vt:lpwstr>
  </property>
  <property fmtid="{D5CDD505-2E9C-101B-9397-08002B2CF9AE}" pid="11" name="MediaServiceImageTags">
    <vt:lpwstr/>
  </property>
  <property fmtid="{D5CDD505-2E9C-101B-9397-08002B2CF9AE}" pid="12" name="Level of sensitivity">
    <vt:lpwstr>Standard treatment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DocStatus">
    <vt:lpwstr>Green</vt:lpwstr>
  </property>
  <property fmtid="{D5CDD505-2E9C-101B-9397-08002B2CF9AE}" pid="16" name="CPTemplateID">
    <vt:lpwstr>CP-025</vt:lpwstr>
  </property>
  <property fmtid="{D5CDD505-2E9C-101B-9397-08002B2CF9AE}" pid="17" name="Last edited using">
    <vt:lpwstr>LW 9.2, Build 20250828</vt:lpwstr>
  </property>
  <property fmtid="{D5CDD505-2E9C-101B-9397-08002B2CF9AE}" pid="18" name="Created using">
    <vt:lpwstr>LW 9.2, Build 20250828</vt:lpwstr>
  </property>
</Properties>
</file>